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155"/>
        </w:tabs>
        <w:kinsoku w:val="0"/>
        <w:overflowPunct w:val="0"/>
        <w:spacing w:before="0" w:line="479" w:lineRule="exact"/>
        <w:ind w:left="0"/>
        <w:rPr>
          <w:rFonts w:eastAsia="仿宋"/>
          <w:b/>
          <w:bCs/>
        </w:rPr>
      </w:pPr>
      <w:r>
        <w:rPr>
          <w:rFonts w:eastAsia="仿宋"/>
          <w:b/>
          <w:bCs/>
          <w:sz w:val="32"/>
          <w:szCs w:val="32"/>
        </w:rPr>
        <w:t>附件 1</w:t>
      </w:r>
      <w:r>
        <w:rPr>
          <w:rFonts w:eastAsia="仿宋"/>
          <w:b/>
          <w:bCs/>
        </w:rPr>
        <w:tab/>
      </w:r>
    </w:p>
    <w:p>
      <w:pPr>
        <w:pStyle w:val="2"/>
        <w:tabs>
          <w:tab w:val="left" w:pos="4155"/>
        </w:tabs>
        <w:kinsoku w:val="0"/>
        <w:overflowPunct w:val="0"/>
        <w:spacing w:before="240" w:beforeLines="100" w:line="479" w:lineRule="exact"/>
        <w:ind w:left="50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参会回执</w:t>
      </w:r>
    </w:p>
    <w:bookmarkEnd w:id="0"/>
    <w:p>
      <w:pPr>
        <w:pStyle w:val="2"/>
        <w:kinsoku w:val="0"/>
        <w:overflowPunct w:val="0"/>
        <w:spacing w:before="152"/>
        <w:ind w:left="247"/>
        <w:rPr>
          <w:rFonts w:eastAsia="仿宋"/>
        </w:rPr>
      </w:pPr>
      <w:r>
        <w:rPr>
          <w:rFonts w:eastAsia="仿宋"/>
        </w:rPr>
        <w:t>请参会代表于</w:t>
      </w:r>
      <w:r>
        <w:rPr>
          <w:rFonts w:eastAsia="仿宋"/>
          <w:spacing w:val="-62"/>
        </w:rPr>
        <w:t xml:space="preserve"> </w:t>
      </w:r>
      <w:r>
        <w:rPr>
          <w:rFonts w:eastAsia="仿宋"/>
          <w:spacing w:val="-5"/>
        </w:rPr>
        <w:t>12</w:t>
      </w:r>
      <w:r>
        <w:rPr>
          <w:rFonts w:eastAsia="仿宋"/>
        </w:rPr>
        <w:t>月</w:t>
      </w:r>
      <w:r>
        <w:rPr>
          <w:rFonts w:eastAsia="仿宋"/>
          <w:spacing w:val="-61"/>
        </w:rPr>
        <w:t xml:space="preserve"> </w:t>
      </w:r>
      <w:r>
        <w:rPr>
          <w:rFonts w:eastAsia="仿宋"/>
        </w:rPr>
        <w:t>2日前将参会回执</w:t>
      </w:r>
      <w:r>
        <w:rPr>
          <w:rFonts w:eastAsia="仿宋"/>
          <w:spacing w:val="-61"/>
        </w:rPr>
        <w:t xml:space="preserve"> </w:t>
      </w:r>
      <w:r>
        <w:rPr>
          <w:rFonts w:eastAsia="仿宋"/>
        </w:rPr>
        <w:t>E-mail</w:t>
      </w:r>
      <w:r>
        <w:rPr>
          <w:rFonts w:eastAsia="仿宋"/>
          <w:spacing w:val="-1"/>
        </w:rPr>
        <w:t xml:space="preserve"> </w:t>
      </w:r>
      <w:r>
        <w:rPr>
          <w:rFonts w:eastAsia="仿宋"/>
        </w:rPr>
        <w:t>至：</w:t>
      </w:r>
      <w:r>
        <w:rPr>
          <w:rFonts w:eastAsia="仿宋"/>
        </w:rPr>
        <w:fldChar w:fldCharType="begin"/>
      </w:r>
      <w:r>
        <w:rPr>
          <w:rFonts w:eastAsia="仿宋"/>
        </w:rPr>
        <w:instrText xml:space="preserve"> HYPERLINK "mailto:sactc382@126.com" </w:instrText>
      </w:r>
      <w:r>
        <w:rPr>
          <w:rFonts w:eastAsia="仿宋"/>
        </w:rPr>
        <w:fldChar w:fldCharType="separate"/>
      </w:r>
      <w:r>
        <w:rPr>
          <w:rStyle w:val="5"/>
          <w:rFonts w:eastAsia="仿宋"/>
        </w:rPr>
        <w:t>sactc382@126.com</w:t>
      </w:r>
      <w:r>
        <w:rPr>
          <w:rFonts w:eastAsia="仿宋"/>
        </w:rPr>
        <w:fldChar w:fldCharType="end"/>
      </w:r>
      <w:r>
        <w:rPr>
          <w:rFonts w:eastAsia="仿宋"/>
        </w:rPr>
        <w:t>。</w:t>
      </w:r>
    </w:p>
    <w:p>
      <w:pPr>
        <w:pStyle w:val="2"/>
        <w:kinsoku w:val="0"/>
        <w:overflowPunct w:val="0"/>
        <w:spacing w:before="5"/>
        <w:ind w:left="0"/>
        <w:rPr>
          <w:sz w:val="7"/>
          <w:szCs w:val="7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362"/>
        <w:gridCol w:w="206"/>
        <w:gridCol w:w="1353"/>
        <w:gridCol w:w="1560"/>
        <w:gridCol w:w="3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91" w:lineRule="exact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单位名称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70" w:lineRule="exact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通讯地址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967"/>
              </w:tabs>
              <w:kinsoku w:val="0"/>
              <w:overflowPunct w:val="0"/>
              <w:spacing w:before="23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姓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23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性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23"/>
              <w:ind w:left="185"/>
              <w:rPr>
                <w:rFonts w:eastAsia="仿宋"/>
              </w:rPr>
            </w:pPr>
            <w:r>
              <w:rPr>
                <w:rFonts w:eastAsia="仿宋"/>
              </w:rPr>
              <w:t>职称/职务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23"/>
              <w:ind w:left="477"/>
              <w:rPr>
                <w:rFonts w:eastAsia="仿宋"/>
              </w:rPr>
            </w:pPr>
            <w:r>
              <w:rPr>
                <w:rFonts w:eastAsia="仿宋"/>
              </w:rPr>
              <w:t>电话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23"/>
              <w:ind w:left="477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79" w:line="418" w:lineRule="exact"/>
              <w:ind w:left="487" w:right="247" w:hanging="240"/>
              <w:rPr>
                <w:rFonts w:eastAsia="仿宋"/>
              </w:rPr>
            </w:pPr>
            <w:r>
              <w:rPr>
                <w:rFonts w:eastAsia="仿宋"/>
              </w:rPr>
              <w:t>入住时间 天数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098"/>
              </w:tabs>
              <w:kinsoku w:val="0"/>
              <w:overflowPunct w:val="0"/>
              <w:spacing w:line="368" w:lineRule="exact"/>
              <w:ind w:left="223"/>
              <w:rPr>
                <w:rFonts w:eastAsia="仿宋"/>
              </w:rPr>
            </w:pPr>
            <w:r>
              <w:rPr>
                <w:rFonts w:eastAsia="仿宋"/>
              </w:rPr>
              <w:t>320元/间/天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入住（）晚</w:t>
            </w:r>
          </w:p>
          <w:p>
            <w:pPr>
              <w:pStyle w:val="6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 xml:space="preserve"> □ 12月12日</w:t>
            </w:r>
            <w:r>
              <w:rPr>
                <w:rFonts w:hint="eastAsia" w:eastAsia="仿宋"/>
              </w:rPr>
              <w:t xml:space="preserve"> 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□12月13日            □12月14日</w:t>
            </w:r>
          </w:p>
          <w:p>
            <w:pPr>
              <w:pStyle w:val="6"/>
              <w:kinsoku w:val="0"/>
              <w:overflowPunct w:val="0"/>
              <w:spacing w:line="419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（同行中合住请说明）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7"/>
              <w:rPr>
                <w:rFonts w:eastAsia="仿宋"/>
                <w:sz w:val="32"/>
                <w:szCs w:val="32"/>
              </w:rPr>
            </w:pPr>
          </w:p>
          <w:p>
            <w:pPr>
              <w:pStyle w:val="6"/>
              <w:kinsoku w:val="0"/>
              <w:overflowPunct w:val="0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缴费方式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253"/>
              </w:tabs>
              <w:kinsoku w:val="0"/>
              <w:overflowPunct w:val="0"/>
              <w:spacing w:line="371" w:lineRule="exact"/>
              <w:ind w:left="103" w:leftChars="43" w:firstLine="448" w:firstLineChars="187"/>
              <w:rPr>
                <w:rFonts w:eastAsia="仿宋"/>
              </w:rPr>
            </w:pPr>
            <w:r>
              <w:rPr>
                <w:rFonts w:eastAsia="仿宋"/>
              </w:rPr>
              <w:t>□现金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□银行汇款</w:t>
            </w:r>
          </w:p>
          <w:p>
            <w:pPr>
              <w:pStyle w:val="6"/>
              <w:tabs>
                <w:tab w:val="left" w:pos="583"/>
              </w:tabs>
              <w:kinsoku w:val="0"/>
              <w:overflowPunct w:val="0"/>
              <w:spacing w:before="19" w:line="418" w:lineRule="exact"/>
              <w:ind w:left="103" w:right="3927"/>
              <w:rPr>
                <w:rFonts w:eastAsia="仿宋"/>
              </w:rPr>
            </w:pPr>
            <w:r>
              <w:rPr>
                <w:rFonts w:eastAsia="仿宋"/>
              </w:rPr>
              <w:t>户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名：天津膜天膜工程技术有限公司 开户行：工行唐家口支行（天津）</w:t>
            </w:r>
          </w:p>
          <w:p>
            <w:pPr>
              <w:pStyle w:val="6"/>
              <w:tabs>
                <w:tab w:val="left" w:pos="583"/>
              </w:tabs>
              <w:kinsoku w:val="0"/>
              <w:overflowPunct w:val="0"/>
              <w:spacing w:line="399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账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号：0302040509104242867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6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6"/>
              <w:kinsoku w:val="0"/>
              <w:overflowPunct w:val="0"/>
              <w:rPr>
                <w:rFonts w:eastAsia="仿宋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eastAsia="仿宋"/>
                <w:sz w:val="15"/>
                <w:szCs w:val="15"/>
              </w:rPr>
            </w:pPr>
          </w:p>
          <w:p>
            <w:pPr>
              <w:pStyle w:val="6"/>
              <w:kinsoku w:val="0"/>
              <w:overflowPunct w:val="0"/>
              <w:ind w:left="247"/>
              <w:rPr>
                <w:rFonts w:eastAsia="仿宋"/>
              </w:rPr>
            </w:pPr>
            <w:r>
              <w:rPr>
                <w:rFonts w:eastAsia="仿宋"/>
              </w:rPr>
              <w:t>发票信息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8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开票内容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8"/>
              <w:ind w:left="100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会议费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8"/>
              <w:ind w:left="100"/>
              <w:rPr>
                <w:rFonts w:eastAsia="仿宋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4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专票/普票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885"/>
              </w:tabs>
              <w:kinsoku w:val="0"/>
              <w:overflowPunct w:val="0"/>
              <w:spacing w:before="14"/>
              <w:ind w:left="100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增值税专用发票</w:t>
            </w:r>
            <w:r>
              <w:rPr>
                <w:rFonts w:eastAsia="仿宋"/>
              </w:rPr>
              <w:tab/>
            </w:r>
            <w:r>
              <w:rPr>
                <w:rFonts w:eastAsia="仿宋"/>
              </w:rPr>
              <w:t>□</w:t>
            </w:r>
            <w:r>
              <w:rPr>
                <w:rFonts w:eastAsia="仿宋"/>
                <w:spacing w:val="52"/>
              </w:rPr>
              <w:t xml:space="preserve"> </w:t>
            </w:r>
            <w:r>
              <w:rPr>
                <w:rFonts w:eastAsia="仿宋"/>
              </w:rPr>
              <w:t>增值税普通发票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exac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2885"/>
              </w:tabs>
              <w:kinsoku w:val="0"/>
              <w:overflowPunct w:val="0"/>
              <w:spacing w:before="14"/>
              <w:ind w:left="100"/>
              <w:rPr>
                <w:rFonts w:eastAsia="仿宋"/>
              </w:rPr>
            </w:pP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70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（发票信息需要有名称、纳税人识别号、地址、电话、开户行、帐号）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79" w:line="418" w:lineRule="exact"/>
              <w:ind w:left="487" w:right="247" w:hanging="240"/>
              <w:rPr>
                <w:rFonts w:eastAsia="仿宋"/>
              </w:rPr>
            </w:pPr>
            <w:r>
              <w:rPr>
                <w:rFonts w:eastAsia="仿宋"/>
              </w:rPr>
              <w:t>发票收件 信息</w:t>
            </w:r>
          </w:p>
        </w:tc>
        <w:tc>
          <w:tcPr>
            <w:tcW w:w="8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68" w:lineRule="exact"/>
              <w:ind w:left="103"/>
              <w:rPr>
                <w:rFonts w:eastAsia="仿宋"/>
              </w:rPr>
            </w:pPr>
            <w:r>
              <w:rPr>
                <w:rFonts w:eastAsia="仿宋"/>
              </w:rPr>
              <w:t>收件人：</w:t>
            </w:r>
          </w:p>
          <w:p>
            <w:pPr>
              <w:pStyle w:val="6"/>
              <w:kinsoku w:val="0"/>
              <w:overflowPunct w:val="0"/>
              <w:spacing w:before="19" w:line="418" w:lineRule="exact"/>
              <w:ind w:left="103" w:right="6807"/>
              <w:rPr>
                <w:rFonts w:eastAsia="仿宋"/>
              </w:rPr>
            </w:pPr>
            <w:r>
              <w:rPr>
                <w:rFonts w:eastAsia="仿宋"/>
              </w:rPr>
              <w:t>联系电话： 收件地址：</w:t>
            </w:r>
          </w:p>
        </w:tc>
      </w:tr>
    </w:tbl>
    <w:p>
      <w:pPr>
        <w:pStyle w:val="2"/>
        <w:kinsoku w:val="0"/>
        <w:overflowPunct w:val="0"/>
        <w:spacing w:before="0"/>
        <w:ind w:left="389"/>
      </w:pPr>
      <w:r>
        <w:t>注：此表可复制使用。</w:t>
      </w:r>
    </w:p>
    <w:p>
      <w:pPr>
        <w:widowControl/>
        <w:autoSpaceDE/>
        <w:autoSpaceDN/>
        <w:adjustRightInd/>
        <w:sectPr>
          <w:pgSz w:w="11910" w:h="16840"/>
          <w:pgMar w:top="1580" w:right="1040" w:bottom="1140" w:left="1160" w:header="0" w:footer="950" w:gutter="0"/>
          <w:cols w:space="720" w:num="1"/>
        </w:sectPr>
      </w:pPr>
    </w:p>
    <w:p>
      <w:pPr>
        <w:pStyle w:val="2"/>
        <w:tabs>
          <w:tab w:val="left" w:pos="4155"/>
        </w:tabs>
        <w:kinsoku w:val="0"/>
        <w:overflowPunct w:val="0"/>
        <w:spacing w:before="0" w:line="479" w:lineRule="exact"/>
        <w:ind w:left="0"/>
        <w:rPr>
          <w:rFonts w:hint="eastAsia" w:eastAsia="仿宋"/>
          <w:b/>
          <w:bCs/>
          <w:sz w:val="32"/>
          <w:szCs w:val="32"/>
          <w:lang w:eastAsia="zh-CN"/>
        </w:rPr>
      </w:pPr>
      <w:r>
        <w:rPr>
          <w:rFonts w:eastAsia="仿宋"/>
          <w:b/>
          <w:bCs/>
          <w:sz w:val="32"/>
          <w:szCs w:val="32"/>
        </w:rPr>
        <w:t>附件 2</w:t>
      </w:r>
      <w:r>
        <w:rPr>
          <w:rFonts w:hint="eastAsia" w:eastAsia="仿宋"/>
          <w:b/>
          <w:bCs/>
          <w:sz w:val="32"/>
          <w:szCs w:val="32"/>
          <w:lang w:eastAsia="zh-CN"/>
        </w:rPr>
        <w:t xml:space="preserve"> </w:t>
      </w:r>
    </w:p>
    <w:p>
      <w:pPr>
        <w:pStyle w:val="2"/>
        <w:tabs>
          <w:tab w:val="left" w:pos="4155"/>
        </w:tabs>
        <w:kinsoku w:val="0"/>
        <w:overflowPunct w:val="0"/>
        <w:spacing w:before="240" w:beforeLines="100" w:line="479" w:lineRule="exact"/>
        <w:ind w:left="499" w:leftChars="208" w:firstLine="3680" w:firstLineChars="115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路线图</w:t>
      </w:r>
    </w:p>
    <w:p>
      <w:pPr>
        <w:pStyle w:val="2"/>
        <w:kinsoku w:val="0"/>
        <w:overflowPunct w:val="0"/>
        <w:spacing w:before="240"/>
        <w:ind w:left="0" w:firstLine="142" w:firstLineChars="59"/>
        <w:rPr>
          <w:rFonts w:eastAsia="仿宋"/>
        </w:rPr>
      </w:pPr>
      <w:r>
        <w:rPr>
          <w:rFonts w:eastAsia="仿宋"/>
          <w:b/>
          <w:bCs/>
        </w:rPr>
        <w:t>会议地点：天津工大宾馆</w:t>
      </w:r>
    </w:p>
    <w:p>
      <w:pPr>
        <w:pStyle w:val="2"/>
        <w:kinsoku w:val="0"/>
        <w:overflowPunct w:val="0"/>
        <w:spacing w:line="355" w:lineRule="auto"/>
        <w:ind w:right="111" w:firstLine="33"/>
        <w:jc w:val="both"/>
        <w:rPr>
          <w:rFonts w:eastAsia="仿宋"/>
          <w:spacing w:val="-19"/>
        </w:rPr>
      </w:pPr>
      <w:r>
        <w:rPr>
          <w:rFonts w:eastAsia="仿宋"/>
        </w:rPr>
        <w:t>地址：天津市西青区宾水西道</w:t>
      </w:r>
      <w:r>
        <w:rPr>
          <w:rFonts w:eastAsia="仿宋"/>
          <w:spacing w:val="-59"/>
        </w:rPr>
        <w:t xml:space="preserve"> </w:t>
      </w:r>
      <w:r>
        <w:rPr>
          <w:rFonts w:eastAsia="仿宋"/>
        </w:rPr>
        <w:t>399</w:t>
      </w:r>
      <w:r>
        <w:rPr>
          <w:rFonts w:eastAsia="仿宋"/>
          <w:spacing w:val="-59"/>
        </w:rPr>
        <w:t xml:space="preserve"> </w:t>
      </w:r>
      <w:r>
        <w:rPr>
          <w:rFonts w:eastAsia="仿宋"/>
        </w:rPr>
        <w:t>号</w:t>
      </w:r>
      <w:r>
        <w:rPr>
          <w:rFonts w:eastAsia="仿宋"/>
          <w:spacing w:val="-4"/>
        </w:rPr>
        <w:t xml:space="preserve"> </w:t>
      </w:r>
      <w:r>
        <w:rPr>
          <w:rFonts w:eastAsia="仿宋"/>
        </w:rPr>
        <w:t>天津工业大学</w:t>
      </w:r>
      <w:r>
        <w:rPr>
          <w:rFonts w:eastAsia="仿宋"/>
          <w:spacing w:val="-19"/>
        </w:rPr>
        <w:t>东门。</w:t>
      </w:r>
    </w:p>
    <w:p>
      <w:pPr>
        <w:pStyle w:val="2"/>
        <w:kinsoku w:val="0"/>
        <w:overflowPunct w:val="0"/>
        <w:spacing w:line="355" w:lineRule="auto"/>
        <w:ind w:left="108" w:leftChars="45" w:right="111" w:firstLine="426" w:firstLineChars="211"/>
        <w:jc w:val="both"/>
        <w:rPr>
          <w:rFonts w:eastAsia="仿宋"/>
        </w:rPr>
      </w:pPr>
      <w:r>
        <w:rPr>
          <w:rFonts w:eastAsia="仿宋"/>
          <w:spacing w:val="-19"/>
        </w:rPr>
        <w:t>（距离天津站</w:t>
      </w:r>
      <w:r>
        <w:rPr>
          <w:rFonts w:eastAsia="仿宋"/>
          <w:spacing w:val="-83"/>
        </w:rPr>
        <w:t xml:space="preserve"> </w:t>
      </w:r>
      <w:r>
        <w:rPr>
          <w:rFonts w:eastAsia="仿宋"/>
        </w:rPr>
        <w:t>17</w:t>
      </w:r>
      <w:r>
        <w:rPr>
          <w:rFonts w:eastAsia="仿宋"/>
          <w:spacing w:val="-85"/>
        </w:rPr>
        <w:t xml:space="preserve"> </w:t>
      </w:r>
      <w:r>
        <w:rPr>
          <w:rFonts w:eastAsia="仿宋"/>
        </w:rPr>
        <w:t>公里，乘公交车</w:t>
      </w:r>
      <w:r>
        <w:rPr>
          <w:rFonts w:eastAsia="仿宋"/>
          <w:spacing w:val="-83"/>
        </w:rPr>
        <w:t xml:space="preserve"> </w:t>
      </w:r>
      <w:r>
        <w:rPr>
          <w:rFonts w:eastAsia="仿宋"/>
        </w:rPr>
        <w:t>650</w:t>
      </w:r>
      <w:r>
        <w:rPr>
          <w:rFonts w:eastAsia="仿宋"/>
          <w:spacing w:val="-85"/>
        </w:rPr>
        <w:t xml:space="preserve"> </w:t>
      </w:r>
      <w:r>
        <w:rPr>
          <w:rFonts w:eastAsia="仿宋"/>
        </w:rPr>
        <w:t>路、951</w:t>
      </w:r>
      <w:r>
        <w:rPr>
          <w:rFonts w:eastAsia="仿宋"/>
          <w:spacing w:val="-84"/>
        </w:rPr>
        <w:t xml:space="preserve"> </w:t>
      </w:r>
      <w:r>
        <w:rPr>
          <w:rFonts w:eastAsia="仿宋"/>
          <w:spacing w:val="-4"/>
        </w:rPr>
        <w:t>路直达，或</w:t>
      </w:r>
      <w:r>
        <w:rPr>
          <w:rFonts w:eastAsia="仿宋"/>
          <w:spacing w:val="-10"/>
          <w:w w:val="99"/>
        </w:rPr>
        <w:t xml:space="preserve"> </w:t>
      </w:r>
      <w:r>
        <w:rPr>
          <w:rFonts w:eastAsia="仿宋"/>
        </w:rPr>
        <w:t>乘地铁</w:t>
      </w:r>
      <w:r>
        <w:rPr>
          <w:rFonts w:eastAsia="仿宋"/>
          <w:spacing w:val="-73"/>
        </w:rPr>
        <w:t xml:space="preserve"> </w:t>
      </w:r>
      <w:r>
        <w:rPr>
          <w:rFonts w:eastAsia="仿宋"/>
        </w:rPr>
        <w:t>3</w:t>
      </w:r>
      <w:r>
        <w:rPr>
          <w:rFonts w:eastAsia="仿宋"/>
          <w:spacing w:val="-74"/>
        </w:rPr>
        <w:t xml:space="preserve"> </w:t>
      </w:r>
      <w:r>
        <w:rPr>
          <w:rFonts w:eastAsia="仿宋"/>
        </w:rPr>
        <w:t>号线在大学城站下</w:t>
      </w:r>
      <w:r>
        <w:rPr>
          <w:rFonts w:eastAsia="仿宋"/>
          <w:spacing w:val="-72"/>
        </w:rPr>
        <w:t xml:space="preserve"> </w:t>
      </w:r>
      <w:r>
        <w:rPr>
          <w:rFonts w:eastAsia="仿宋"/>
        </w:rPr>
        <w:t>B</w:t>
      </w:r>
      <w:r>
        <w:rPr>
          <w:rFonts w:eastAsia="仿宋"/>
          <w:spacing w:val="-74"/>
        </w:rPr>
        <w:t xml:space="preserve"> </w:t>
      </w:r>
      <w:r>
        <w:rPr>
          <w:rFonts w:eastAsia="仿宋"/>
        </w:rPr>
        <w:t>口出，步行</w:t>
      </w:r>
      <w:r>
        <w:rPr>
          <w:rFonts w:eastAsia="仿宋"/>
          <w:spacing w:val="-74"/>
        </w:rPr>
        <w:t xml:space="preserve"> </w:t>
      </w:r>
      <w:r>
        <w:rPr>
          <w:rFonts w:eastAsia="仿宋"/>
        </w:rPr>
        <w:t>1300</w:t>
      </w:r>
      <w:r>
        <w:rPr>
          <w:rFonts w:eastAsia="仿宋"/>
          <w:spacing w:val="-76"/>
        </w:rPr>
        <w:t xml:space="preserve"> </w:t>
      </w:r>
      <w:r>
        <w:rPr>
          <w:rFonts w:eastAsia="仿宋"/>
        </w:rPr>
        <w:t>米；距离天津南</w:t>
      </w:r>
      <w:r>
        <w:rPr>
          <w:rFonts w:eastAsia="仿宋"/>
          <w:w w:val="99"/>
        </w:rPr>
        <w:t xml:space="preserve"> </w:t>
      </w:r>
      <w:r>
        <w:rPr>
          <w:rFonts w:eastAsia="仿宋"/>
        </w:rPr>
        <w:t>站</w:t>
      </w:r>
      <w:r>
        <w:rPr>
          <w:rFonts w:eastAsia="仿宋"/>
          <w:spacing w:val="-80"/>
        </w:rPr>
        <w:t xml:space="preserve"> </w:t>
      </w:r>
      <w:r>
        <w:rPr>
          <w:rFonts w:eastAsia="仿宋"/>
        </w:rPr>
        <w:t>12</w:t>
      </w:r>
      <w:r>
        <w:rPr>
          <w:rFonts w:eastAsia="仿宋"/>
          <w:spacing w:val="-81"/>
        </w:rPr>
        <w:t xml:space="preserve"> </w:t>
      </w:r>
      <w:r>
        <w:rPr>
          <w:rFonts w:eastAsia="仿宋"/>
        </w:rPr>
        <w:t>公里,乘地铁</w:t>
      </w:r>
      <w:r>
        <w:rPr>
          <w:rFonts w:eastAsia="仿宋"/>
          <w:spacing w:val="-79"/>
        </w:rPr>
        <w:t xml:space="preserve"> </w:t>
      </w:r>
      <w:r>
        <w:rPr>
          <w:rFonts w:eastAsia="仿宋"/>
        </w:rPr>
        <w:t>3</w:t>
      </w:r>
      <w:r>
        <w:rPr>
          <w:rFonts w:eastAsia="仿宋"/>
          <w:spacing w:val="-81"/>
        </w:rPr>
        <w:t xml:space="preserve"> </w:t>
      </w:r>
      <w:r>
        <w:rPr>
          <w:rFonts w:eastAsia="仿宋"/>
        </w:rPr>
        <w:t>号线在大学城站下,B</w:t>
      </w:r>
      <w:r>
        <w:rPr>
          <w:rFonts w:eastAsia="仿宋"/>
          <w:spacing w:val="-83"/>
        </w:rPr>
        <w:t xml:space="preserve"> </w:t>
      </w:r>
      <w:r>
        <w:rPr>
          <w:rFonts w:eastAsia="仿宋"/>
        </w:rPr>
        <w:t>口出，步行</w:t>
      </w:r>
      <w:r>
        <w:rPr>
          <w:rFonts w:eastAsia="仿宋"/>
          <w:spacing w:val="-79"/>
        </w:rPr>
        <w:t xml:space="preserve"> </w:t>
      </w:r>
      <w:r>
        <w:rPr>
          <w:rFonts w:eastAsia="仿宋"/>
        </w:rPr>
        <w:t>1300</w:t>
      </w:r>
      <w:r>
        <w:rPr>
          <w:rFonts w:eastAsia="仿宋"/>
          <w:spacing w:val="-83"/>
        </w:rPr>
        <w:t xml:space="preserve"> </w:t>
      </w:r>
      <w:r>
        <w:rPr>
          <w:rFonts w:eastAsia="仿宋"/>
        </w:rPr>
        <w:t>米；距离天津西站</w:t>
      </w:r>
      <w:r>
        <w:rPr>
          <w:rFonts w:eastAsia="仿宋"/>
          <w:spacing w:val="-56"/>
        </w:rPr>
        <w:t xml:space="preserve"> </w:t>
      </w:r>
      <w:r>
        <w:rPr>
          <w:rFonts w:eastAsia="仿宋"/>
        </w:rPr>
        <w:t>16</w:t>
      </w:r>
      <w:r>
        <w:rPr>
          <w:rFonts w:eastAsia="仿宋"/>
          <w:spacing w:val="-58"/>
        </w:rPr>
        <w:t xml:space="preserve"> </w:t>
      </w:r>
      <w:r>
        <w:rPr>
          <w:rFonts w:eastAsia="仿宋"/>
        </w:rPr>
        <w:t>公里；距离滨海机场</w:t>
      </w:r>
      <w:r>
        <w:rPr>
          <w:rFonts w:eastAsia="仿宋"/>
          <w:spacing w:val="-2"/>
        </w:rPr>
        <w:t xml:space="preserve"> </w:t>
      </w:r>
      <w:r>
        <w:rPr>
          <w:rFonts w:eastAsia="仿宋"/>
        </w:rPr>
        <w:t>33.3</w:t>
      </w:r>
      <w:r>
        <w:rPr>
          <w:rFonts w:eastAsia="仿宋"/>
          <w:spacing w:val="-58"/>
        </w:rPr>
        <w:t xml:space="preserve"> </w:t>
      </w:r>
      <w:r>
        <w:rPr>
          <w:rFonts w:eastAsia="仿宋"/>
        </w:rPr>
        <w:t>公里，乘地铁</w:t>
      </w:r>
      <w:r>
        <w:rPr>
          <w:rFonts w:eastAsia="仿宋"/>
          <w:spacing w:val="-57"/>
        </w:rPr>
        <w:t xml:space="preserve"> </w:t>
      </w:r>
      <w:r>
        <w:rPr>
          <w:rFonts w:eastAsia="仿宋"/>
        </w:rPr>
        <w:t>2</w:t>
      </w:r>
      <w:r>
        <w:rPr>
          <w:rFonts w:eastAsia="仿宋"/>
          <w:spacing w:val="-56"/>
        </w:rPr>
        <w:t xml:space="preserve"> </w:t>
      </w:r>
      <w:r>
        <w:rPr>
          <w:rFonts w:eastAsia="仿宋"/>
        </w:rPr>
        <w:t>号</w:t>
      </w:r>
      <w:r>
        <w:rPr>
          <w:rFonts w:eastAsia="仿宋"/>
          <w:spacing w:val="2"/>
        </w:rPr>
        <w:t xml:space="preserve">线在天津站换乘地铁 </w:t>
      </w:r>
      <w:r>
        <w:rPr>
          <w:rFonts w:eastAsia="仿宋"/>
        </w:rPr>
        <w:t>3 号线在大学城站下B 口出，步行</w:t>
      </w:r>
      <w:r>
        <w:rPr>
          <w:rFonts w:eastAsia="仿宋"/>
          <w:spacing w:val="14"/>
        </w:rPr>
        <w:t xml:space="preserve"> </w:t>
      </w:r>
      <w:r>
        <w:rPr>
          <w:rFonts w:eastAsia="仿宋"/>
        </w:rPr>
        <w:t>1300</w:t>
      </w:r>
      <w:r>
        <w:rPr>
          <w:rFonts w:eastAsia="仿宋"/>
          <w:w w:val="99"/>
        </w:rPr>
        <w:t xml:space="preserve"> ）。</w:t>
      </w:r>
    </w:p>
    <w:p>
      <w:pPr>
        <w:pStyle w:val="2"/>
        <w:kinsoku w:val="0"/>
        <w:overflowPunct w:val="0"/>
        <w:spacing w:before="0"/>
        <w:ind w:left="0"/>
        <w:rPr>
          <w:sz w:val="20"/>
          <w:szCs w:val="20"/>
        </w:rPr>
      </w:pPr>
    </w:p>
    <w:p>
      <w:pPr>
        <w:pStyle w:val="2"/>
        <w:kinsoku w:val="0"/>
        <w:overflowPunct w:val="0"/>
        <w:spacing w:before="11"/>
        <w:ind w:left="0"/>
        <w:rPr>
          <w:sz w:val="11"/>
          <w:szCs w:val="11"/>
        </w:rPr>
      </w:pPr>
    </w:p>
    <w:p>
      <w:pPr>
        <w:pStyle w:val="2"/>
        <w:kinsoku w:val="0"/>
        <w:overflowPunct w:val="0"/>
        <w:spacing w:before="0" w:line="6300" w:lineRule="exact"/>
        <w:rPr>
          <w:position w:val="-126"/>
          <w:sz w:val="20"/>
          <w:szCs w:val="20"/>
        </w:rPr>
      </w:pPr>
      <w:r>
        <w:rPr>
          <w:position w:val="-126"/>
          <w:sz w:val="20"/>
          <w:szCs w:val="20"/>
        </w:rPr>
        <w:drawing>
          <wp:inline distT="0" distB="0" distL="114300" distR="114300">
            <wp:extent cx="5581650" cy="4000500"/>
            <wp:effectExtent l="0" t="0" r="1143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55"/>
        </w:tabs>
        <w:kinsoku w:val="0"/>
        <w:overflowPunct w:val="0"/>
        <w:spacing w:before="0" w:line="479" w:lineRule="exact"/>
        <w:ind w:left="389"/>
        <w:rPr>
          <w:position w:val="-126"/>
          <w:sz w:val="20"/>
          <w:szCs w:val="20"/>
        </w:rPr>
      </w:pPr>
      <w:r>
        <w:rPr>
          <w:b/>
          <w:bCs/>
        </w:rPr>
        <w:tab/>
      </w:r>
    </w:p>
    <w:p/>
    <w:sectPr>
      <w:pgSz w:w="11910" w:h="16840"/>
      <w:pgMar w:top="1580" w:right="1060" w:bottom="1140" w:left="1200" w:header="0" w:footer="950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0836"/>
    <w:rsid w:val="29180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205"/>
      <w:ind w:left="109"/>
    </w:pPr>
  </w:style>
  <w:style w:type="character" w:styleId="5">
    <w:name w:val="Hyperlink"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2019-12-10T03:21:00Z</dcterms:created>
  <dc:creator>柳寒</dc:creator>
  <cp:lastModifiedBy>柳寒</cp:lastModifiedBy>
  <dcterms:modified xsi:type="dcterms:W3CDTF">2019-12-10T03:21:37Z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