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C9" w:rsidRDefault="00250FC9">
      <w:pPr>
        <w:jc w:val="center"/>
        <w:rPr>
          <w:rFonts w:cs="Times New Roman"/>
          <w:color w:val="FF0000"/>
          <w:sz w:val="72"/>
          <w:szCs w:val="72"/>
        </w:rPr>
      </w:pPr>
      <w:r>
        <w:rPr>
          <w:rFonts w:hAnsi="宋体" w:cs="宋体" w:hint="eastAsia"/>
          <w:color w:val="FF0000"/>
          <w:sz w:val="72"/>
          <w:szCs w:val="72"/>
        </w:rPr>
        <w:t>中国膜工业协会文件</w:t>
      </w:r>
    </w:p>
    <w:p w:rsidR="00250FC9" w:rsidRDefault="00250FC9">
      <w:pPr>
        <w:jc w:val="center"/>
        <w:rPr>
          <w:rFonts w:cs="Times New Roman"/>
          <w:sz w:val="24"/>
          <w:szCs w:val="24"/>
        </w:rPr>
      </w:pPr>
    </w:p>
    <w:p w:rsidR="00250FC9" w:rsidRDefault="00250FC9">
      <w:pPr>
        <w:jc w:val="center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中膜协</w:t>
      </w:r>
      <w:r>
        <w:rPr>
          <w:sz w:val="24"/>
          <w:szCs w:val="24"/>
        </w:rPr>
        <w:t>[2018]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>13</w:t>
      </w:r>
      <w:r>
        <w:rPr>
          <w:rFonts w:cs="宋体" w:hint="eastAsia"/>
          <w:sz w:val="24"/>
          <w:szCs w:val="24"/>
        </w:rPr>
        <w:t>号</w:t>
      </w:r>
    </w:p>
    <w:p w:rsidR="00250FC9" w:rsidRDefault="00250FC9">
      <w:pPr>
        <w:jc w:val="center"/>
        <w:rPr>
          <w:rFonts w:eastAsia="黑体" w:cs="Times New Roman"/>
        </w:rPr>
      </w:pPr>
      <w:r>
        <w:rPr>
          <w:noProof/>
        </w:rPr>
      </w:r>
      <w:r w:rsidRPr="003703BC">
        <w:rPr>
          <w:rFonts w:cs="Times New Roman"/>
          <w:noProof/>
        </w:rPr>
        <w:pict>
          <v:group id="Group 6" o:spid="_x0000_s1027" style="width:450pt;height:10.2pt;mso-position-horizontal-relative:char;mso-position-vertical-relative:line" coordorigin="2204,4513" coordsize="7200,4212">
            <v:rect id="Picture 5" o:spid="_x0000_s1028" style="position:absolute;left:2204;top:4513;width:7200;height:4212;visibility:visible" filled="f" stroked="f">
              <o:lock v:ext="edit" text="t"/>
            </v:rect>
            <v:line id="Line 7" o:spid="_x0000_s1029" style="position:absolute;visibility:visible" from="2204,4637" to="9404,4637" o:connectortype="straight" strokecolor="red"/>
            <w10:anchorlock/>
          </v:group>
        </w:pict>
      </w:r>
    </w:p>
    <w:p w:rsidR="00250FC9" w:rsidRDefault="00250FC9" w:rsidP="00D21DE1">
      <w:pPr>
        <w:spacing w:afterLines="50"/>
        <w:jc w:val="center"/>
        <w:rPr>
          <w:rFonts w:ascii="Times New Roman" w:eastAsia="黑体" w:hAnsi="Times New Roman" w:cs="Times New Roman"/>
          <w:sz w:val="10"/>
          <w:szCs w:val="10"/>
        </w:rPr>
      </w:pPr>
    </w:p>
    <w:p w:rsidR="00250FC9" w:rsidRDefault="00250FC9" w:rsidP="00D21DE1">
      <w:pPr>
        <w:spacing w:afterLines="50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黑体" w:hint="eastAsia"/>
          <w:sz w:val="36"/>
          <w:szCs w:val="36"/>
        </w:rPr>
        <w:t>第四期分离膜产品检测技术培训班</w:t>
      </w:r>
    </w:p>
    <w:p w:rsidR="00250FC9" w:rsidRDefault="00250FC9" w:rsidP="00D21DE1">
      <w:pPr>
        <w:spacing w:afterLines="50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黑体" w:hint="eastAsia"/>
          <w:sz w:val="36"/>
          <w:szCs w:val="36"/>
        </w:rPr>
        <w:t>培训通知</w:t>
      </w:r>
    </w:p>
    <w:p w:rsidR="00250FC9" w:rsidRDefault="00250FC9" w:rsidP="00CC423C">
      <w:pPr>
        <w:ind w:leftChars="-270" w:left="-567" w:firstLineChars="225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膜分离技术作为一种新型、高效的流体分离单元操作技术，近年来取得了令人瞩目的飞速发展，已广泛应用于国民经济各个部门。然而在中国膜产业进入快速发展期的同时，一些国内膜生产厂家产品检测技术人员对膜检测规程和标准不熟悉、操作不规范，再加之检测项目简单、检测设备简陋，测试仪表误差及操作误差等原因，导致检测结果不准确或缺乏检测数据，不能有效地指导生产和保证产品质量。在与用户发生产品质量纠纷中，无法通过第三方机构的检测而造成重大经济损失。“分离膜产品检测技术培训”自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宋体" w:hint="eastAsia"/>
          <w:sz w:val="24"/>
          <w:szCs w:val="24"/>
        </w:rPr>
        <w:t>年以来每年春季举办一期，对规范液体分离膜产品检测方法，提高检测人员的技术水平，提高产品质量、增强国产膜在国内外市场的核心竞争力，促进膜行业的规范发展起到了重要的作用。</w:t>
      </w:r>
    </w:p>
    <w:p w:rsidR="00250FC9" w:rsidRDefault="00250FC9" w:rsidP="00CC423C">
      <w:pPr>
        <w:pStyle w:val="1"/>
        <w:numPr>
          <w:ilvl w:val="0"/>
          <w:numId w:val="1"/>
        </w:numPr>
        <w:ind w:firstLineChars="0" w:hanging="284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培训日程</w:t>
      </w:r>
    </w:p>
    <w:p w:rsidR="00250FC9" w:rsidRDefault="00250FC9" w:rsidP="00CC423C">
      <w:pPr>
        <w:ind w:firstLineChars="59" w:firstLine="142"/>
        <w:rPr>
          <w:rFonts w:ascii="Times New Roman" w:hAnsi="Times New Roman" w:cs="Times New Roman"/>
          <w:sz w:val="24"/>
          <w:szCs w:val="24"/>
        </w:rPr>
      </w:pPr>
      <w:r w:rsidRPr="00CC423C">
        <w:rPr>
          <w:rFonts w:ascii="宋体" w:hAnsi="宋体" w:cs="宋体" w:hint="eastAsia"/>
          <w:b/>
          <w:bCs/>
          <w:sz w:val="24"/>
          <w:szCs w:val="24"/>
        </w:rPr>
        <w:t>培训名称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Times New Roman" w:hAnsi="Times New Roman" w:cs="宋体" w:hint="eastAsia"/>
          <w:sz w:val="24"/>
          <w:szCs w:val="24"/>
        </w:rPr>
        <w:t>第四期分离膜产品检测技术培训班</w:t>
      </w:r>
    </w:p>
    <w:p w:rsidR="00250FC9" w:rsidRDefault="00250FC9" w:rsidP="00CC423C">
      <w:pPr>
        <w:ind w:firstLineChars="59" w:firstLine="142"/>
        <w:rPr>
          <w:rFonts w:ascii="Times New Roman" w:hAnsi="Times New Roman" w:cs="Times New Roman"/>
          <w:sz w:val="24"/>
          <w:szCs w:val="24"/>
        </w:rPr>
      </w:pPr>
      <w:r w:rsidRPr="00CC423C">
        <w:rPr>
          <w:rFonts w:ascii="Times New Roman" w:hAnsi="Times New Roman" w:cs="宋体" w:hint="eastAsia"/>
          <w:b/>
          <w:bCs/>
          <w:sz w:val="24"/>
          <w:szCs w:val="24"/>
        </w:rPr>
        <w:t>报到日期</w:t>
      </w:r>
      <w:r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宋体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宋体" w:hint="eastAsia"/>
          <w:sz w:val="24"/>
          <w:szCs w:val="24"/>
        </w:rPr>
        <w:t>日全天</w:t>
      </w:r>
    </w:p>
    <w:p w:rsidR="00250FC9" w:rsidRDefault="00250FC9" w:rsidP="00CC423C">
      <w:pPr>
        <w:ind w:firstLineChars="59" w:firstLine="142"/>
        <w:rPr>
          <w:rFonts w:ascii="Times New Roman" w:hAnsi="Times New Roman" w:cs="Times New Roman"/>
          <w:sz w:val="24"/>
          <w:szCs w:val="24"/>
        </w:rPr>
      </w:pPr>
      <w:r w:rsidRPr="00CC423C">
        <w:rPr>
          <w:rFonts w:ascii="Times New Roman" w:hAnsi="Times New Roman" w:cs="宋体" w:hint="eastAsia"/>
          <w:b/>
          <w:bCs/>
          <w:sz w:val="24"/>
          <w:szCs w:val="24"/>
        </w:rPr>
        <w:t>报到地点</w:t>
      </w:r>
      <w:r>
        <w:rPr>
          <w:rFonts w:ascii="Times New Roman" w:hAnsi="Times New Roman" w:cs="宋体" w:hint="eastAsia"/>
          <w:sz w:val="24"/>
          <w:szCs w:val="24"/>
        </w:rPr>
        <w:t>：</w:t>
      </w:r>
      <w:r w:rsidRPr="00337AF7">
        <w:rPr>
          <w:rFonts w:ascii="Times New Roman" w:hAnsi="Times New Roman" w:cs="宋体" w:hint="eastAsia"/>
          <w:sz w:val="24"/>
          <w:szCs w:val="24"/>
        </w:rPr>
        <w:t>南京工业大学丁家桥校区科技创新大楼</w:t>
      </w:r>
      <w:r w:rsidRPr="00337AF7">
        <w:rPr>
          <w:rFonts w:ascii="Times New Roman" w:hAnsi="Times New Roman" w:cs="Times New Roman"/>
          <w:sz w:val="24"/>
          <w:szCs w:val="24"/>
        </w:rPr>
        <w:t>1</w:t>
      </w:r>
      <w:r w:rsidRPr="00337AF7">
        <w:rPr>
          <w:rFonts w:ascii="Times New Roman" w:hAnsi="Times New Roman" w:cs="宋体" w:hint="eastAsia"/>
          <w:sz w:val="24"/>
          <w:szCs w:val="24"/>
        </w:rPr>
        <w:t>楼大厅</w:t>
      </w:r>
    </w:p>
    <w:p w:rsidR="00250FC9" w:rsidRDefault="00250FC9" w:rsidP="00CC423C">
      <w:pPr>
        <w:ind w:firstLineChars="59" w:firstLine="142"/>
        <w:rPr>
          <w:rFonts w:ascii="Times New Roman" w:hAnsi="Times New Roman" w:cs="Times New Roman"/>
          <w:sz w:val="24"/>
          <w:szCs w:val="24"/>
        </w:rPr>
      </w:pPr>
      <w:r w:rsidRPr="00CC423C">
        <w:rPr>
          <w:rFonts w:ascii="Times New Roman" w:hAnsi="Times New Roman" w:cs="宋体" w:hint="eastAsia"/>
          <w:b/>
          <w:bCs/>
          <w:sz w:val="24"/>
          <w:szCs w:val="24"/>
        </w:rPr>
        <w:t>培训日期</w:t>
      </w:r>
      <w:r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宋体" w:hint="eastAsia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-26</w:t>
      </w:r>
      <w:r>
        <w:rPr>
          <w:rFonts w:ascii="Times New Roman" w:hAnsi="Times New Roman" w:cs="宋体" w:hint="eastAsia"/>
          <w:sz w:val="24"/>
          <w:szCs w:val="24"/>
        </w:rPr>
        <w:t>日（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天）</w:t>
      </w:r>
    </w:p>
    <w:p w:rsidR="00250FC9" w:rsidRPr="00337AF7" w:rsidRDefault="00250FC9" w:rsidP="00CC423C">
      <w:pPr>
        <w:ind w:firstLineChars="59" w:firstLine="142"/>
        <w:rPr>
          <w:rFonts w:ascii="Times New Roman" w:hAnsi="Times New Roman" w:cs="Times New Roman"/>
          <w:sz w:val="24"/>
          <w:szCs w:val="24"/>
        </w:rPr>
      </w:pPr>
      <w:r w:rsidRPr="00CC423C">
        <w:rPr>
          <w:rFonts w:ascii="Times New Roman" w:hAnsi="Times New Roman" w:cs="宋体" w:hint="eastAsia"/>
          <w:b/>
          <w:bCs/>
          <w:sz w:val="24"/>
          <w:szCs w:val="24"/>
        </w:rPr>
        <w:t>培训地点</w:t>
      </w:r>
      <w:r>
        <w:rPr>
          <w:rFonts w:ascii="Times New Roman" w:hAnsi="Times New Roman" w:cs="宋体" w:hint="eastAsia"/>
          <w:sz w:val="24"/>
          <w:szCs w:val="24"/>
        </w:rPr>
        <w:t>：</w:t>
      </w:r>
      <w:r w:rsidRPr="00337AF7">
        <w:rPr>
          <w:rFonts w:ascii="Times New Roman" w:hAnsi="Times New Roman" w:cs="宋体" w:hint="eastAsia"/>
          <w:sz w:val="24"/>
          <w:szCs w:val="24"/>
        </w:rPr>
        <w:t>南京工业大学丁家桥校区科技创新大楼</w:t>
      </w:r>
      <w:r w:rsidRPr="00337AF7">
        <w:rPr>
          <w:rFonts w:ascii="Times New Roman" w:hAnsi="Times New Roman" w:cs="Times New Roman"/>
          <w:sz w:val="24"/>
          <w:szCs w:val="24"/>
        </w:rPr>
        <w:t>5</w:t>
      </w:r>
      <w:r w:rsidRPr="00337AF7">
        <w:rPr>
          <w:rFonts w:ascii="Times New Roman" w:hAnsi="Times New Roman" w:cs="宋体" w:hint="eastAsia"/>
          <w:sz w:val="24"/>
          <w:szCs w:val="24"/>
        </w:rPr>
        <w:t>楼会议室</w:t>
      </w:r>
    </w:p>
    <w:p w:rsidR="00250FC9" w:rsidRPr="00337AF7" w:rsidRDefault="00250FC9" w:rsidP="00CC423C">
      <w:pPr>
        <w:pStyle w:val="1"/>
        <w:spacing w:line="360" w:lineRule="auto"/>
        <w:ind w:firstLineChars="59" w:firstLine="142"/>
        <w:rPr>
          <w:rFonts w:ascii="Times New Roman" w:hAnsi="Times New Roman" w:cs="Times New Roman"/>
          <w:sz w:val="24"/>
          <w:szCs w:val="24"/>
        </w:rPr>
      </w:pPr>
      <w:r w:rsidRPr="00CC423C">
        <w:rPr>
          <w:rFonts w:ascii="宋体" w:cs="宋体" w:hint="eastAsia"/>
          <w:b/>
          <w:bCs/>
          <w:sz w:val="24"/>
          <w:szCs w:val="24"/>
        </w:rPr>
        <w:t>地</w:t>
      </w:r>
      <w:r w:rsidRPr="00CC423C">
        <w:rPr>
          <w:rFonts w:ascii="宋体" w:cs="宋体"/>
          <w:b/>
          <w:bCs/>
          <w:sz w:val="24"/>
          <w:szCs w:val="24"/>
        </w:rPr>
        <w:t xml:space="preserve">    </w:t>
      </w:r>
      <w:r w:rsidRPr="00CC423C">
        <w:rPr>
          <w:rFonts w:ascii="宋体" w:cs="宋体" w:hint="eastAsia"/>
          <w:b/>
          <w:bCs/>
          <w:sz w:val="24"/>
          <w:szCs w:val="24"/>
        </w:rPr>
        <w:t>址</w:t>
      </w:r>
      <w:r>
        <w:rPr>
          <w:rFonts w:ascii="宋体" w:cs="宋体" w:hint="eastAsia"/>
          <w:sz w:val="24"/>
          <w:szCs w:val="24"/>
        </w:rPr>
        <w:t>：</w:t>
      </w:r>
      <w:r w:rsidRPr="00337AF7">
        <w:rPr>
          <w:rFonts w:ascii="Times New Roman" w:hAnsi="Times New Roman" w:cs="宋体" w:hint="eastAsia"/>
          <w:sz w:val="24"/>
          <w:szCs w:val="24"/>
        </w:rPr>
        <w:t>江苏省南京市鼓楼区新模范马路</w:t>
      </w:r>
      <w:r w:rsidRPr="00337AF7">
        <w:rPr>
          <w:rFonts w:ascii="Times New Roman" w:hAnsi="Times New Roman" w:cs="Times New Roman"/>
          <w:sz w:val="24"/>
          <w:szCs w:val="24"/>
        </w:rPr>
        <w:t>5</w:t>
      </w:r>
      <w:r w:rsidRPr="00337AF7">
        <w:rPr>
          <w:rFonts w:ascii="Times New Roman" w:hAnsi="Times New Roman" w:cs="宋体" w:hint="eastAsia"/>
          <w:sz w:val="24"/>
          <w:szCs w:val="24"/>
        </w:rPr>
        <w:t>号</w:t>
      </w:r>
    </w:p>
    <w:p w:rsidR="00250FC9" w:rsidRDefault="00250FC9" w:rsidP="00CC423C">
      <w:pPr>
        <w:pStyle w:val="1"/>
        <w:numPr>
          <w:ilvl w:val="0"/>
          <w:numId w:val="1"/>
        </w:numPr>
        <w:ind w:firstLineChars="0" w:hanging="284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组织机构</w:t>
      </w:r>
    </w:p>
    <w:p w:rsidR="00250FC9" w:rsidRDefault="00250FC9" w:rsidP="00CC423C">
      <w:pPr>
        <w:pStyle w:val="1"/>
        <w:ind w:leftChars="-1" w:left="-2" w:firstLineChars="50" w:firstLine="120"/>
        <w:rPr>
          <w:rFonts w:ascii="宋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主办单位：</w:t>
      </w:r>
      <w:r>
        <w:rPr>
          <w:rFonts w:ascii="宋体" w:cs="宋体" w:hint="eastAsia"/>
          <w:sz w:val="24"/>
          <w:szCs w:val="24"/>
        </w:rPr>
        <w:t>中国膜工业协会</w:t>
      </w:r>
    </w:p>
    <w:p w:rsidR="00250FC9" w:rsidRDefault="00250FC9" w:rsidP="00A723D1">
      <w:pPr>
        <w:pStyle w:val="1"/>
        <w:ind w:firstLineChars="475" w:firstLine="1140"/>
        <w:rPr>
          <w:rFonts w:ascii="宋体" w:cs="Times New Roman"/>
          <w:sz w:val="24"/>
          <w:szCs w:val="24"/>
        </w:rPr>
      </w:pPr>
      <w:bookmarkStart w:id="0" w:name="_GoBack"/>
      <w:bookmarkEnd w:id="0"/>
      <w:r>
        <w:rPr>
          <w:rFonts w:ascii="宋体" w:cs="宋体" w:hint="eastAsia"/>
          <w:sz w:val="24"/>
          <w:szCs w:val="24"/>
        </w:rPr>
        <w:t>国家海洋局天津海水淡化与综合利用研究所</w:t>
      </w:r>
    </w:p>
    <w:p w:rsidR="00250FC9" w:rsidRDefault="00250FC9" w:rsidP="00CC423C">
      <w:pPr>
        <w:pStyle w:val="1"/>
        <w:ind w:leftChars="-1" w:left="-2" w:firstLineChars="50" w:firstLine="120"/>
        <w:rPr>
          <w:rFonts w:ascii="宋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协办单位：</w:t>
      </w:r>
      <w:r>
        <w:rPr>
          <w:rFonts w:ascii="宋体" w:cs="宋体" w:hint="eastAsia"/>
          <w:sz w:val="24"/>
          <w:szCs w:val="24"/>
        </w:rPr>
        <w:t>南京工业大学材料化学工程国家点实验室</w:t>
      </w:r>
    </w:p>
    <w:p w:rsidR="00250FC9" w:rsidRPr="002F7E50" w:rsidRDefault="00250FC9" w:rsidP="00CC423C">
      <w:pPr>
        <w:pStyle w:val="1"/>
        <w:ind w:leftChars="-1" w:left="-2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承办单位：</w:t>
      </w:r>
      <w:r>
        <w:rPr>
          <w:rFonts w:ascii="宋体" w:hAnsi="宋体" w:cs="宋体" w:hint="eastAsia"/>
          <w:sz w:val="24"/>
          <w:szCs w:val="24"/>
        </w:rPr>
        <w:t>南京高谦功能材料科技有限公司</w:t>
      </w:r>
    </w:p>
    <w:p w:rsidR="00250FC9" w:rsidRDefault="00250FC9" w:rsidP="00CC423C">
      <w:pPr>
        <w:pStyle w:val="1"/>
        <w:numPr>
          <w:ilvl w:val="0"/>
          <w:numId w:val="1"/>
        </w:numPr>
        <w:ind w:firstLineChars="0" w:hanging="284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参加对象</w:t>
      </w:r>
    </w:p>
    <w:p w:rsidR="00250FC9" w:rsidRDefault="00250FC9" w:rsidP="00CC423C">
      <w:pPr>
        <w:pStyle w:val="1"/>
        <w:ind w:leftChars="-270" w:left="-567" w:firstLineChars="217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分离膜生产企业的技术人员，产品检测与质量控制负责人，膜应用单位的技术人员，制膜、用膜及相关科研单位及高校的科研人员，关注膜产品标准与检测的有关人员</w:t>
      </w:r>
    </w:p>
    <w:p w:rsidR="00250FC9" w:rsidRDefault="00250FC9" w:rsidP="00CC423C">
      <w:pPr>
        <w:pStyle w:val="1"/>
        <w:numPr>
          <w:ilvl w:val="0"/>
          <w:numId w:val="1"/>
        </w:numPr>
        <w:ind w:firstLineChars="0" w:hanging="284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培训内容</w:t>
      </w:r>
    </w:p>
    <w:p w:rsidR="00250FC9" w:rsidRDefault="00250FC9" w:rsidP="00337AF7">
      <w:pPr>
        <w:pStyle w:val="1"/>
        <w:ind w:leftChars="-21" w:left="-3" w:hangingChars="17" w:hanging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本次培训分为讲座、观摩演示和考试三个部分：</w:t>
      </w:r>
    </w:p>
    <w:p w:rsidR="00250FC9" w:rsidRDefault="00250FC9" w:rsidP="00337AF7">
      <w:pPr>
        <w:pStyle w:val="1"/>
        <w:ind w:firstLineChars="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膜产品检测讲座：</w:t>
      </w:r>
    </w:p>
    <w:p w:rsidR="00250FC9" w:rsidRDefault="00250FC9" w:rsidP="00337AF7">
      <w:pPr>
        <w:pStyle w:val="1"/>
        <w:ind w:firstLineChars="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（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）《膜分离技术》专题讲座</w:t>
      </w:r>
    </w:p>
    <w:p w:rsidR="00250FC9" w:rsidRDefault="00250FC9" w:rsidP="00337AF7">
      <w:pPr>
        <w:pStyle w:val="1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主讲人：潘献辉主任，教授级高工</w:t>
      </w:r>
    </w:p>
    <w:p w:rsidR="00250FC9" w:rsidRDefault="00250FC9" w:rsidP="00337AF7">
      <w:pPr>
        <w:pStyle w:val="1"/>
        <w:ind w:leftChars="-270" w:left="-567" w:firstLineChars="217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课程内容：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）膜的分类及特点；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）膜分离原理；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）分离膜制备；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）膜分离技术应用；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）海水淡化案例</w:t>
      </w:r>
    </w:p>
    <w:p w:rsidR="00250FC9" w:rsidRDefault="00250FC9" w:rsidP="00337AF7">
      <w:pPr>
        <w:pStyle w:val="1"/>
        <w:ind w:firstLineChars="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（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）《我国膜技术标准现状及质检中心介绍》专题讲座</w:t>
      </w:r>
    </w:p>
    <w:p w:rsidR="00250FC9" w:rsidRDefault="00250FC9" w:rsidP="00337AF7">
      <w:pPr>
        <w:pStyle w:val="1"/>
        <w:ind w:leftChars="-270" w:left="-567" w:firstLineChars="217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主讲人：潘献辉主任，教授级高工</w:t>
      </w:r>
    </w:p>
    <w:p w:rsidR="00250FC9" w:rsidRDefault="00250FC9" w:rsidP="00337AF7">
      <w:pPr>
        <w:pStyle w:val="1"/>
        <w:ind w:leftChars="-270" w:left="-567" w:firstLineChars="217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课程内容：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）膜技术指标概述；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）膜及膜组件标准现状及发展方向；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）膜技术指标重点内容分析；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）膜装置标准现状总结；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宋体" w:hint="eastAsia"/>
          <w:sz w:val="24"/>
          <w:szCs w:val="24"/>
        </w:rPr>
        <w:t>）中国膜工业协会液体分离膜检验检测中心介绍</w:t>
      </w:r>
    </w:p>
    <w:p w:rsidR="00250FC9" w:rsidRDefault="00250FC9" w:rsidP="00337AF7">
      <w:pPr>
        <w:pStyle w:val="1"/>
        <w:ind w:firstLineChars="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（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）《反渗透膜产品和纳滤膜产品检测技术》专题讲座</w:t>
      </w:r>
    </w:p>
    <w:p w:rsidR="00250FC9" w:rsidRDefault="00250FC9" w:rsidP="00337AF7">
      <w:pPr>
        <w:pStyle w:val="1"/>
        <w:ind w:leftChars="-270" w:left="-567" w:firstLineChars="217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主讲人：李强博士，高级工程师</w:t>
      </w:r>
    </w:p>
    <w:p w:rsidR="00250FC9" w:rsidRDefault="00250FC9" w:rsidP="00337AF7">
      <w:pPr>
        <w:pStyle w:val="1"/>
        <w:ind w:leftChars="-270" w:left="-567" w:firstLineChars="217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课程内容：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）反渗透膜及纳滤膜元件、膜片检测指标；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）相应的检测技术、测试仪器；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）测试过程中存在的问题及对测试结果的影响分析；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）反渗透和纳滤膜微观指标表征技术。</w:t>
      </w:r>
    </w:p>
    <w:p w:rsidR="00250FC9" w:rsidRDefault="00250FC9" w:rsidP="00337AF7">
      <w:pPr>
        <w:pStyle w:val="1"/>
        <w:ind w:firstLineChars="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（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）《中空纤维膜孔径性能检测技术》专题讲座</w:t>
      </w:r>
    </w:p>
    <w:p w:rsidR="00250FC9" w:rsidRDefault="00250FC9" w:rsidP="00337AF7">
      <w:pPr>
        <w:pStyle w:val="1"/>
        <w:ind w:leftChars="-270" w:left="-567" w:firstLineChars="217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主讲人：张艳萍博士，高级工程师</w:t>
      </w:r>
    </w:p>
    <w:p w:rsidR="00250FC9" w:rsidRDefault="00250FC9" w:rsidP="00337AF7">
      <w:pPr>
        <w:pStyle w:val="1"/>
        <w:ind w:leftChars="-270" w:left="-567" w:firstLineChars="217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讲课内容：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）中空纤维微滤膜最大孔径测定方法；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）微滤膜平均孔径测定方法；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）超滤膜截留性能测定方法；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）截留率测定标准物质研发；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）膜产品认证</w:t>
      </w:r>
    </w:p>
    <w:p w:rsidR="00250FC9" w:rsidRDefault="00250FC9" w:rsidP="00337AF7">
      <w:pPr>
        <w:pStyle w:val="1"/>
        <w:ind w:firstLineChars="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（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）《中空纤维膜渗透性能及拉伸性能检测技术》专题讲座</w:t>
      </w:r>
    </w:p>
    <w:p w:rsidR="00250FC9" w:rsidRDefault="00250FC9" w:rsidP="00337AF7">
      <w:pPr>
        <w:pStyle w:val="1"/>
        <w:ind w:leftChars="-270" w:left="-567" w:firstLineChars="217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主讲人：王旭亮硕士，工程师</w:t>
      </w:r>
    </w:p>
    <w:p w:rsidR="00250FC9" w:rsidRDefault="00250FC9" w:rsidP="00337AF7">
      <w:pPr>
        <w:pStyle w:val="1"/>
        <w:ind w:leftChars="-270" w:left="-567" w:firstLineChars="217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讲课内容：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）平板膜及</w:t>
      </w:r>
      <w:r>
        <w:rPr>
          <w:rFonts w:ascii="Times New Roman" w:hAnsi="Times New Roman" w:cs="Times New Roman"/>
          <w:sz w:val="24"/>
          <w:szCs w:val="24"/>
        </w:rPr>
        <w:t>MBR</w:t>
      </w:r>
      <w:r>
        <w:rPr>
          <w:rFonts w:ascii="Times New Roman" w:hAnsi="Times New Roman" w:cs="宋体" w:hint="eastAsia"/>
          <w:sz w:val="24"/>
          <w:szCs w:val="24"/>
        </w:rPr>
        <w:t>膜组件测试；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）测试膜组件的制作；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）水通量测试应注意的问题；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）中空纤维膜拉伸性能测试技术；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）压汞法测试技术；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宋体" w:hint="eastAsia"/>
          <w:sz w:val="24"/>
          <w:szCs w:val="24"/>
        </w:rPr>
        <w:t>）分离膜表面电位测试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宋体" w:hint="eastAsia"/>
          <w:sz w:val="24"/>
          <w:szCs w:val="24"/>
        </w:rPr>
        <w:t>）产水</w:t>
      </w:r>
      <w:r>
        <w:rPr>
          <w:rFonts w:ascii="Times New Roman" w:hAnsi="Times New Roman" w:cs="Times New Roman"/>
          <w:sz w:val="24"/>
          <w:szCs w:val="24"/>
        </w:rPr>
        <w:t>SDI</w:t>
      </w:r>
      <w:r>
        <w:rPr>
          <w:rFonts w:ascii="Times New Roman" w:hAnsi="Times New Roman" w:cs="宋体" w:hint="eastAsia"/>
          <w:sz w:val="24"/>
          <w:szCs w:val="24"/>
        </w:rPr>
        <w:t>测试</w:t>
      </w:r>
    </w:p>
    <w:p w:rsidR="00250FC9" w:rsidRDefault="00250FC9" w:rsidP="00337AF7">
      <w:pPr>
        <w:pStyle w:val="1"/>
        <w:ind w:firstLineChars="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（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）电驱动膜检测技术</w:t>
      </w:r>
    </w:p>
    <w:p w:rsidR="00250FC9" w:rsidRDefault="00250FC9" w:rsidP="00337AF7">
      <w:pPr>
        <w:pStyle w:val="1"/>
        <w:ind w:leftChars="-270" w:left="-567" w:firstLineChars="217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主讲人：于慧硕士，工程师</w:t>
      </w:r>
    </w:p>
    <w:p w:rsidR="00250FC9" w:rsidRDefault="00250FC9" w:rsidP="00337AF7">
      <w:pPr>
        <w:pStyle w:val="1"/>
        <w:ind w:leftChars="-270" w:left="-567" w:firstLineChars="217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讲课内容：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）电驱动膜片检测指标；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）相应的检测技术、测试仪器；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）测试过程中应注意的问题；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）膜亲水性测定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宋体" w:hint="eastAsia"/>
          <w:sz w:val="24"/>
          <w:szCs w:val="24"/>
        </w:rPr>
        <w:t>接触角法</w:t>
      </w:r>
    </w:p>
    <w:p w:rsidR="00250FC9" w:rsidRDefault="00250FC9" w:rsidP="00337AF7">
      <w:pPr>
        <w:pStyle w:val="1"/>
        <w:numPr>
          <w:ilvl w:val="0"/>
          <w:numId w:val="2"/>
        </w:numPr>
        <w:ind w:firstLineChars="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陶瓷膜检测技术</w:t>
      </w:r>
    </w:p>
    <w:p w:rsidR="00250FC9" w:rsidRDefault="00250FC9" w:rsidP="00337AF7">
      <w:pPr>
        <w:pStyle w:val="1"/>
        <w:ind w:leftChars="-270" w:left="-567" w:firstLineChars="217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主讲人：王旭亮硕士，工程师</w:t>
      </w:r>
    </w:p>
    <w:p w:rsidR="00250FC9" w:rsidRDefault="00250FC9" w:rsidP="00337AF7">
      <w:pPr>
        <w:pStyle w:val="1"/>
        <w:numPr>
          <w:ilvl w:val="0"/>
          <w:numId w:val="3"/>
        </w:numPr>
        <w:ind w:firstLineChars="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观摩与演示</w:t>
      </w:r>
    </w:p>
    <w:p w:rsidR="00250FC9" w:rsidRDefault="00250FC9" w:rsidP="0048043B">
      <w:pPr>
        <w:pStyle w:val="1"/>
        <w:ind w:leftChars="-270" w:left="-567" w:firstLineChars="217" w:firstLine="521"/>
        <w:rPr>
          <w:rFonts w:ascii="Times New Roman" w:hAnsi="Times New Roman" w:cs="Times New Roman"/>
          <w:sz w:val="24"/>
          <w:szCs w:val="24"/>
        </w:rPr>
      </w:pPr>
      <w:r w:rsidRPr="00337AF7">
        <w:rPr>
          <w:rFonts w:ascii="Times New Roman" w:hAnsi="Times New Roman" w:cs="宋体" w:hint="eastAsia"/>
          <w:sz w:val="24"/>
          <w:szCs w:val="24"/>
        </w:rPr>
        <w:t>组织参观南京工业大学金属膜实验室，演示膜材料及滤芯起泡点测试、医用滤芯自动完整性测试、超滤膜及微滤膜孔径分布测试、气体除尘效率测试、截留分子量测试等。观摩过程中学员可学习操作仪器，加深对检测方法和检测仪器的认识。</w:t>
      </w:r>
    </w:p>
    <w:p w:rsidR="00250FC9" w:rsidRPr="0048043B" w:rsidRDefault="00250FC9" w:rsidP="0048043B">
      <w:pPr>
        <w:pStyle w:val="1"/>
        <w:ind w:leftChars="-270" w:left="-567" w:firstLineChars="117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48043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8043B">
        <w:rPr>
          <w:rFonts w:ascii="Times New Roman" w:hAnsi="Times New Roman" w:cs="宋体" w:hint="eastAsia"/>
          <w:b/>
          <w:bCs/>
          <w:sz w:val="24"/>
          <w:szCs w:val="24"/>
        </w:rPr>
        <w:t>答疑与互动</w:t>
      </w:r>
    </w:p>
    <w:p w:rsidR="00250FC9" w:rsidRDefault="00250FC9" w:rsidP="00337AF7">
      <w:pPr>
        <w:pStyle w:val="1"/>
        <w:numPr>
          <w:ilvl w:val="0"/>
          <w:numId w:val="1"/>
        </w:numPr>
        <w:ind w:firstLineChars="0" w:hanging="284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考试及取证</w:t>
      </w:r>
    </w:p>
    <w:p w:rsidR="00250FC9" w:rsidRDefault="00250FC9" w:rsidP="00337AF7">
      <w:pPr>
        <w:pStyle w:val="1"/>
        <w:ind w:leftChars="-270" w:left="-567" w:firstLineChars="217" w:firstLine="521"/>
        <w:rPr>
          <w:rFonts w:ascii="Times New Roman" w:hAnsi="Times New Roman" w:cs="Times New Roman"/>
          <w:sz w:val="24"/>
          <w:szCs w:val="24"/>
        </w:rPr>
      </w:pPr>
      <w:r w:rsidRPr="00337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sz w:val="24"/>
          <w:szCs w:val="24"/>
        </w:rPr>
        <w:t>通过考试将获得中国膜工业协会颁发的《岗位培训证》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宋体" w:hint="eastAsia"/>
          <w:sz w:val="24"/>
          <w:szCs w:val="24"/>
        </w:rPr>
        <w:t>分离膜产品检测师，不参加行业考试者将获得本次培训的结业证书。</w:t>
      </w:r>
    </w:p>
    <w:p w:rsidR="00250FC9" w:rsidRDefault="00250FC9" w:rsidP="00563031">
      <w:pPr>
        <w:ind w:leftChars="-337" w:left="-708" w:firstLineChars="200" w:firstLine="480"/>
        <w:rPr>
          <w:rFonts w:cs="Times New Roman"/>
          <w:sz w:val="24"/>
          <w:szCs w:val="24"/>
        </w:rPr>
      </w:pPr>
      <w:r w:rsidRPr="00477FBE">
        <w:rPr>
          <w:rFonts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6" type="#_x0000_t75" style="width:420.75pt;height:126.75pt;visibility:visible">
            <v:imagedata r:id="rId7" o:title=""/>
          </v:shape>
        </w:pict>
      </w:r>
    </w:p>
    <w:p w:rsidR="00250FC9" w:rsidRDefault="00250FC9" w:rsidP="00CC423C">
      <w:pPr>
        <w:tabs>
          <w:tab w:val="left" w:pos="5490"/>
        </w:tabs>
        <w:rPr>
          <w:rFonts w:cs="Times New Roman"/>
          <w:sz w:val="24"/>
          <w:szCs w:val="24"/>
        </w:rPr>
      </w:pPr>
      <w:r>
        <w:rPr>
          <w:rFonts w:ascii="黑体" w:eastAsia="黑体" w:hAnsi="黑体" w:cs="黑体" w:hint="eastAsia"/>
          <w:sz w:val="28"/>
          <w:szCs w:val="28"/>
        </w:rPr>
        <w:t>六</w:t>
      </w:r>
      <w:r>
        <w:rPr>
          <w:rFonts w:ascii="黑体" w:eastAsia="黑体" w:hAnsi="黑体" w:cs="黑体"/>
          <w:sz w:val="28"/>
          <w:szCs w:val="28"/>
        </w:rPr>
        <w:t>.</w:t>
      </w:r>
      <w:r>
        <w:rPr>
          <w:rFonts w:ascii="黑体" w:eastAsia="黑体" w:hAnsi="黑体" w:cs="黑体" w:hint="eastAsia"/>
          <w:sz w:val="28"/>
          <w:szCs w:val="28"/>
        </w:rPr>
        <w:t>费用明细</w:t>
      </w:r>
    </w:p>
    <w:p w:rsidR="00250FC9" w:rsidRDefault="00250FC9" w:rsidP="00CC423C">
      <w:pPr>
        <w:pStyle w:val="1"/>
        <w:ind w:leftChars="67" w:left="141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提前汇款：会员单位：</w:t>
      </w:r>
      <w:r>
        <w:rPr>
          <w:rFonts w:ascii="Times New Roman" w:hAnsi="Times New Roman" w:cs="Times New Roman"/>
          <w:sz w:val="24"/>
          <w:szCs w:val="24"/>
        </w:rPr>
        <w:t>2900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人，非会员单位：</w:t>
      </w:r>
      <w:r>
        <w:rPr>
          <w:rFonts w:ascii="Times New Roman" w:hAnsi="Times New Roman" w:cs="Times New Roman"/>
          <w:sz w:val="24"/>
          <w:szCs w:val="24"/>
        </w:rPr>
        <w:t>3200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</w:t>
      </w:r>
    </w:p>
    <w:p w:rsidR="00250FC9" w:rsidRDefault="00250FC9" w:rsidP="00CC423C">
      <w:pPr>
        <w:pStyle w:val="1"/>
        <w:ind w:leftChars="67" w:left="141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现场缴纳：会员单位：</w:t>
      </w:r>
      <w:r>
        <w:rPr>
          <w:rFonts w:ascii="Times New Roman" w:hAnsi="Times New Roman" w:cs="Times New Roman"/>
          <w:sz w:val="24"/>
          <w:szCs w:val="24"/>
        </w:rPr>
        <w:t>3100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人，非会员单位：</w:t>
      </w:r>
      <w:r>
        <w:rPr>
          <w:rFonts w:ascii="Times New Roman" w:hAnsi="Times New Roman" w:cs="Times New Roman"/>
          <w:sz w:val="24"/>
          <w:szCs w:val="24"/>
        </w:rPr>
        <w:t>3400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</w:t>
      </w:r>
    </w:p>
    <w:p w:rsidR="00250FC9" w:rsidRDefault="00250FC9" w:rsidP="00CC423C">
      <w:pPr>
        <w:pStyle w:val="1"/>
        <w:ind w:leftChars="67" w:left="141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培训费请提前汇款至中国膜工业协会：</w:t>
      </w:r>
    </w:p>
    <w:p w:rsidR="00250FC9" w:rsidRDefault="00250FC9" w:rsidP="00CC423C">
      <w:pPr>
        <w:pStyle w:val="1"/>
        <w:ind w:leftChars="67" w:left="141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户名：中国膜工业协会</w:t>
      </w:r>
    </w:p>
    <w:p w:rsidR="00250FC9" w:rsidRDefault="00250FC9" w:rsidP="00CC423C">
      <w:pPr>
        <w:pStyle w:val="1"/>
        <w:ind w:leftChars="67" w:left="141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开户行：中国农业银行股份有限公司北京宣武支行营业部</w:t>
      </w:r>
    </w:p>
    <w:p w:rsidR="00250FC9" w:rsidRDefault="00250FC9" w:rsidP="00CC423C">
      <w:pPr>
        <w:pStyle w:val="1"/>
        <w:ind w:leftChars="67" w:left="141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账号：</w:t>
      </w:r>
      <w:r>
        <w:rPr>
          <w:rFonts w:ascii="Times New Roman" w:hAnsi="Times New Roman" w:cs="Times New Roman"/>
          <w:sz w:val="24"/>
          <w:szCs w:val="24"/>
        </w:rPr>
        <w:t>11171101040005125</w:t>
      </w:r>
    </w:p>
    <w:p w:rsidR="00250FC9" w:rsidRDefault="00250FC9" w:rsidP="00953608">
      <w:pPr>
        <w:pStyle w:val="1"/>
        <w:ind w:leftChars="-270" w:left="-567" w:firstLineChars="317" w:firstLine="7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现场无法刷银行卡，现场缴费请备现金，或通过支付宝及微信转账支付。</w:t>
      </w:r>
    </w:p>
    <w:p w:rsidR="00250FC9" w:rsidRDefault="00250FC9" w:rsidP="00953608">
      <w:pPr>
        <w:pStyle w:val="1"/>
        <w:ind w:leftChars="-270" w:left="-567" w:firstLineChars="317" w:firstLine="7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培训资料含教材、实践观摩、行业考试、行业证书、餐饮，不含往返交通住宿。</w:t>
      </w:r>
    </w:p>
    <w:p w:rsidR="00250FC9" w:rsidRDefault="00250FC9" w:rsidP="00CC423C">
      <w:pPr>
        <w:ind w:firstLineChars="50" w:firstLine="14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</w:t>
      </w:r>
      <w:r>
        <w:rPr>
          <w:rFonts w:ascii="黑体" w:eastAsia="黑体" w:hAnsi="黑体" w:cs="黑体"/>
          <w:sz w:val="28"/>
          <w:szCs w:val="28"/>
        </w:rPr>
        <w:t>.</w:t>
      </w:r>
      <w:r>
        <w:rPr>
          <w:rFonts w:ascii="黑体" w:eastAsia="黑体" w:hAnsi="黑体" w:cs="黑体" w:hint="eastAsia"/>
          <w:sz w:val="28"/>
          <w:szCs w:val="28"/>
        </w:rPr>
        <w:t>住宿安排</w:t>
      </w:r>
    </w:p>
    <w:p w:rsidR="00250FC9" w:rsidRPr="00126D69" w:rsidRDefault="00250FC9" w:rsidP="00CC4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D69">
        <w:rPr>
          <w:rFonts w:ascii="Times New Roman" w:hAnsi="Times New Roman" w:cs="宋体" w:hint="eastAsia"/>
          <w:sz w:val="24"/>
          <w:szCs w:val="24"/>
        </w:rPr>
        <w:t>舒适型：</w:t>
      </w:r>
    </w:p>
    <w:p w:rsidR="00250FC9" w:rsidRPr="00DC3922" w:rsidRDefault="00250FC9" w:rsidP="00CC423C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126D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6D69">
        <w:rPr>
          <w:rFonts w:ascii="Times New Roman" w:hAnsi="Times New Roman" w:cs="宋体" w:hint="eastAsia"/>
          <w:sz w:val="24"/>
          <w:szCs w:val="24"/>
        </w:rPr>
        <w:t>南工大科苑宾馆（准三星），距离会场</w:t>
      </w:r>
      <w:r w:rsidRPr="00126D69">
        <w:rPr>
          <w:rFonts w:ascii="Times New Roman" w:hAnsi="Times New Roman" w:cs="Times New Roman"/>
          <w:sz w:val="24"/>
          <w:szCs w:val="24"/>
        </w:rPr>
        <w:t>100</w:t>
      </w:r>
      <w:r w:rsidRPr="00126D69">
        <w:rPr>
          <w:rFonts w:ascii="Times New Roman" w:hAnsi="Times New Roman" w:cs="宋体" w:hint="eastAsia"/>
          <w:sz w:val="24"/>
          <w:szCs w:val="24"/>
        </w:rPr>
        <w:t>米</w:t>
      </w:r>
      <w:r w:rsidRPr="00126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sz w:val="24"/>
          <w:szCs w:val="24"/>
        </w:rPr>
        <w:t>，含早餐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3922">
        <w:rPr>
          <w:rFonts w:ascii="Times New Roman" w:hAnsi="Times New Roman" w:cs="宋体" w:hint="eastAsia"/>
          <w:sz w:val="24"/>
          <w:szCs w:val="24"/>
        </w:rPr>
        <w:t>电话：</w:t>
      </w:r>
      <w:r w:rsidRPr="00DC3922">
        <w:rPr>
          <w:rFonts w:ascii="Times New Roman" w:hAnsi="Times New Roman" w:cs="Times New Roman"/>
          <w:sz w:val="24"/>
          <w:szCs w:val="24"/>
        </w:rPr>
        <w:t>13951884214</w:t>
      </w:r>
    </w:p>
    <w:p w:rsidR="00250FC9" w:rsidRPr="00CC423C" w:rsidRDefault="00250FC9" w:rsidP="00CC423C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DC3922">
        <w:rPr>
          <w:rFonts w:ascii="Times New Roman" w:hAnsi="Times New Roman" w:cs="宋体" w:hint="eastAsia"/>
          <w:sz w:val="24"/>
          <w:szCs w:val="24"/>
        </w:rPr>
        <w:t>代订价格：标间：</w:t>
      </w:r>
      <w:r w:rsidRPr="00DC3922">
        <w:rPr>
          <w:rFonts w:ascii="Times New Roman" w:hAnsi="Times New Roman" w:cs="Times New Roman"/>
          <w:sz w:val="24"/>
          <w:szCs w:val="24"/>
        </w:rPr>
        <w:t xml:space="preserve">278 </w:t>
      </w:r>
      <w:r w:rsidRPr="00DC3922">
        <w:rPr>
          <w:rFonts w:ascii="Times New Roman" w:hAnsi="Times New Roman" w:cs="宋体" w:hint="eastAsia"/>
          <w:sz w:val="24"/>
          <w:szCs w:val="24"/>
        </w:rPr>
        <w:t>元</w:t>
      </w:r>
      <w:r w:rsidRPr="00DC3922">
        <w:rPr>
          <w:rFonts w:ascii="Times New Roman" w:hAnsi="Times New Roman" w:cs="Times New Roman"/>
          <w:sz w:val="24"/>
          <w:szCs w:val="24"/>
        </w:rPr>
        <w:t>/</w:t>
      </w:r>
      <w:r w:rsidRPr="00DC3922">
        <w:rPr>
          <w:rFonts w:ascii="Times New Roman" w:hAnsi="Times New Roman" w:cs="宋体" w:hint="eastAsia"/>
          <w:sz w:val="24"/>
          <w:szCs w:val="24"/>
        </w:rPr>
        <w:t>天，</w:t>
      </w:r>
      <w:r>
        <w:rPr>
          <w:rFonts w:ascii="Times New Roman" w:hAnsi="Times New Roman" w:cs="宋体" w:hint="eastAsia"/>
          <w:sz w:val="24"/>
          <w:szCs w:val="24"/>
        </w:rPr>
        <w:t>大床房：</w:t>
      </w:r>
      <w:r>
        <w:rPr>
          <w:rFonts w:ascii="Times New Roman" w:hAnsi="Times New Roman" w:cs="Times New Roman"/>
          <w:sz w:val="24"/>
          <w:szCs w:val="24"/>
        </w:rPr>
        <w:t>298</w:t>
      </w:r>
      <w:r w:rsidRPr="00DC3922">
        <w:rPr>
          <w:rFonts w:ascii="Times New Roman" w:hAnsi="Times New Roman" w:cs="宋体" w:hint="eastAsia"/>
          <w:sz w:val="24"/>
          <w:szCs w:val="24"/>
        </w:rPr>
        <w:t>元</w:t>
      </w:r>
      <w:r w:rsidRPr="00DC3922">
        <w:rPr>
          <w:rFonts w:ascii="Times New Roman" w:hAnsi="Times New Roman" w:cs="Times New Roman"/>
          <w:sz w:val="24"/>
          <w:szCs w:val="24"/>
        </w:rPr>
        <w:t>/</w:t>
      </w:r>
      <w:r w:rsidRPr="00DC3922">
        <w:rPr>
          <w:rFonts w:ascii="Times New Roman" w:hAnsi="Times New Roman" w:cs="宋体" w:hint="eastAsia"/>
          <w:sz w:val="24"/>
          <w:szCs w:val="24"/>
        </w:rPr>
        <w:t>天</w:t>
      </w:r>
      <w:r w:rsidRPr="00DC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FC9" w:rsidRDefault="00250FC9" w:rsidP="00CC423C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126D69">
        <w:rPr>
          <w:rFonts w:ascii="Times New Roman" w:hAnsi="Times New Roman" w:cs="宋体" w:hint="eastAsia"/>
          <w:sz w:val="24"/>
          <w:szCs w:val="24"/>
        </w:rPr>
        <w:t>经济型：</w:t>
      </w:r>
    </w:p>
    <w:p w:rsidR="00250FC9" w:rsidRDefault="00250FC9" w:rsidP="00CC423C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和家酒店（</w:t>
      </w:r>
      <w:r>
        <w:rPr>
          <w:rFonts w:ascii="Times New Roman" w:hAnsi="Times New Roman" w:cs="Times New Roman"/>
          <w:sz w:val="24"/>
          <w:szCs w:val="24"/>
        </w:rPr>
        <w:t>025-83134599</w:t>
      </w:r>
      <w:r>
        <w:rPr>
          <w:rFonts w:ascii="Times New Roman" w:hAnsi="Times New Roman" w:cs="宋体" w:hint="eastAsia"/>
          <w:sz w:val="24"/>
          <w:szCs w:val="24"/>
        </w:rPr>
        <w:t>）</w:t>
      </w:r>
      <w:r w:rsidRPr="00126D69">
        <w:rPr>
          <w:rFonts w:ascii="Times New Roman" w:hAnsi="Times New Roman" w:cs="宋体" w:hint="eastAsia"/>
          <w:sz w:val="24"/>
          <w:szCs w:val="24"/>
        </w:rPr>
        <w:t>赛庭酒店</w:t>
      </w: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025-86815066</w:t>
      </w:r>
      <w:r>
        <w:rPr>
          <w:rFonts w:ascii="Times New Roman" w:hAnsi="Times New Roman" w:cs="宋体" w:hint="eastAsia"/>
          <w:sz w:val="24"/>
          <w:szCs w:val="24"/>
        </w:rPr>
        <w:t>）</w:t>
      </w:r>
      <w:r w:rsidRPr="00126D69">
        <w:rPr>
          <w:rFonts w:ascii="Times New Roman" w:hAnsi="Times New Roman" w:cs="宋体" w:hint="eastAsia"/>
          <w:sz w:val="24"/>
          <w:szCs w:val="24"/>
        </w:rPr>
        <w:t>，</w:t>
      </w:r>
    </w:p>
    <w:p w:rsidR="00250FC9" w:rsidRPr="00126D69" w:rsidRDefault="00250FC9" w:rsidP="00CC423C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126D69">
        <w:rPr>
          <w:rFonts w:ascii="Times New Roman" w:hAnsi="Times New Roman" w:cs="宋体" w:hint="eastAsia"/>
          <w:sz w:val="24"/>
          <w:szCs w:val="24"/>
        </w:rPr>
        <w:t>距离会场</w:t>
      </w:r>
      <w:r w:rsidRPr="00126D69">
        <w:rPr>
          <w:rFonts w:ascii="Times New Roman" w:hAnsi="Times New Roman" w:cs="Times New Roman"/>
          <w:sz w:val="24"/>
          <w:szCs w:val="24"/>
        </w:rPr>
        <w:t>200</w:t>
      </w:r>
      <w:r w:rsidRPr="00126D69">
        <w:rPr>
          <w:rFonts w:ascii="Times New Roman" w:hAnsi="Times New Roman" w:cs="宋体" w:hint="eastAsia"/>
          <w:sz w:val="24"/>
          <w:szCs w:val="24"/>
        </w:rPr>
        <w:t>米，无早餐</w:t>
      </w:r>
    </w:p>
    <w:p w:rsidR="00250FC9" w:rsidRPr="00126D69" w:rsidRDefault="00250FC9" w:rsidP="00CC423C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126D69">
        <w:rPr>
          <w:rFonts w:ascii="Times New Roman" w:hAnsi="Times New Roman" w:cs="宋体" w:hint="eastAsia"/>
          <w:sz w:val="24"/>
          <w:szCs w:val="24"/>
        </w:rPr>
        <w:t>代订价格：标间、大床房</w:t>
      </w:r>
      <w:r w:rsidRPr="00126D69">
        <w:rPr>
          <w:rFonts w:ascii="Times New Roman" w:hAnsi="Times New Roman" w:cs="Times New Roman"/>
          <w:sz w:val="24"/>
          <w:szCs w:val="24"/>
        </w:rPr>
        <w:t xml:space="preserve"> 150</w:t>
      </w:r>
      <w:r w:rsidRPr="00126D69">
        <w:rPr>
          <w:rFonts w:ascii="Times New Roman" w:hAnsi="Times New Roman" w:cs="宋体" w:hint="eastAsia"/>
          <w:sz w:val="24"/>
          <w:szCs w:val="24"/>
        </w:rPr>
        <w:t>元</w:t>
      </w:r>
      <w:r w:rsidRPr="00126D69">
        <w:rPr>
          <w:rFonts w:ascii="Times New Roman" w:hAnsi="Times New Roman" w:cs="Times New Roman"/>
          <w:sz w:val="24"/>
          <w:szCs w:val="24"/>
        </w:rPr>
        <w:t>/</w:t>
      </w:r>
      <w:r w:rsidRPr="00126D69">
        <w:rPr>
          <w:rFonts w:ascii="Times New Roman" w:hAnsi="Times New Roman" w:cs="宋体" w:hint="eastAsia"/>
          <w:sz w:val="24"/>
          <w:szCs w:val="24"/>
        </w:rPr>
        <w:t>天</w:t>
      </w:r>
    </w:p>
    <w:p w:rsidR="00250FC9" w:rsidRDefault="00250FC9" w:rsidP="00CC423C">
      <w:pPr>
        <w:rPr>
          <w:rFonts w:ascii="Times New Roman" w:hAnsi="Times New Roman" w:cs="Times New Roman"/>
          <w:sz w:val="24"/>
          <w:szCs w:val="24"/>
        </w:rPr>
      </w:pPr>
    </w:p>
    <w:p w:rsidR="00250FC9" w:rsidRDefault="00250FC9" w:rsidP="00CC423C">
      <w:pPr>
        <w:pStyle w:val="1"/>
        <w:spacing w:line="360" w:lineRule="auto"/>
        <w:ind w:firstLineChars="50" w:firstLine="14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八</w:t>
      </w:r>
      <w:r>
        <w:rPr>
          <w:rFonts w:ascii="黑体" w:eastAsia="黑体" w:hAnsi="黑体" w:cs="黑体"/>
          <w:sz w:val="28"/>
          <w:szCs w:val="28"/>
        </w:rPr>
        <w:t>.</w:t>
      </w:r>
      <w:r>
        <w:rPr>
          <w:rFonts w:ascii="黑体" w:eastAsia="黑体" w:hAnsi="黑体" w:cs="黑体" w:hint="eastAsia"/>
          <w:sz w:val="28"/>
          <w:szCs w:val="28"/>
        </w:rPr>
        <w:t>联系方式</w:t>
      </w:r>
    </w:p>
    <w:tbl>
      <w:tblPr>
        <w:tblW w:w="13220" w:type="dxa"/>
        <w:tblInd w:w="780" w:type="dxa"/>
        <w:tblLayout w:type="fixed"/>
        <w:tblLook w:val="00A0"/>
      </w:tblPr>
      <w:tblGrid>
        <w:gridCol w:w="7692"/>
        <w:gridCol w:w="5528"/>
      </w:tblGrid>
      <w:tr w:rsidR="00250FC9">
        <w:tc>
          <w:tcPr>
            <w:tcW w:w="7692" w:type="dxa"/>
          </w:tcPr>
          <w:p w:rsidR="00250FC9" w:rsidRDefault="00250FC9" w:rsidP="00CC423C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中国膜工业协会</w:t>
            </w:r>
          </w:p>
          <w:p w:rsidR="00250FC9" w:rsidRDefault="00250FC9" w:rsidP="00CC423C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地址：北京市朝阳区北三环东路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号蓝星大厦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100029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）　</w:t>
            </w:r>
          </w:p>
          <w:p w:rsidR="00250FC9" w:rsidRDefault="00250FC9" w:rsidP="00CC423C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薛鸽</w:t>
            </w:r>
            <w:r w:rsidRPr="00CC423C">
              <w:rPr>
                <w:rFonts w:ascii="Times New Roman" w:hAnsi="Times New Roman" w:cs="宋体" w:hint="eastAsia"/>
                <w:sz w:val="24"/>
                <w:szCs w:val="24"/>
              </w:rPr>
              <w:t>（</w:t>
            </w:r>
            <w:r w:rsidRPr="00CC423C">
              <w:rPr>
                <w:rFonts w:ascii="Times New Roman" w:hAnsi="Times New Roman" w:cs="Times New Roman"/>
                <w:sz w:val="24"/>
                <w:szCs w:val="24"/>
              </w:rPr>
              <w:t>18010043882</w:t>
            </w:r>
            <w:r w:rsidRPr="00CC423C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，石雪莉（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13501320130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  <w:p w:rsidR="00250FC9" w:rsidRDefault="00250FC9" w:rsidP="00CC423C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shixueli1030@163.com</w:t>
            </w:r>
          </w:p>
          <w:p w:rsidR="00250FC9" w:rsidRDefault="00250FC9" w:rsidP="00CC423C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微信号：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shixueli1030  QQ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号：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48430101</w:t>
            </w:r>
          </w:p>
          <w:p w:rsidR="00250FC9" w:rsidRDefault="00250FC9" w:rsidP="00CC423C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0FC9" w:rsidRDefault="00250FC9" w:rsidP="00CC423C">
            <w:pPr>
              <w:pStyle w:val="1"/>
              <w:spacing w:line="36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FC9" w:rsidRDefault="00250FC9" w:rsidP="00C86852">
      <w:pPr>
        <w:pStyle w:val="1"/>
        <w:spacing w:line="360" w:lineRule="auto"/>
        <w:ind w:firstLineChars="2650" w:firstLine="6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中国膜工业协会</w:t>
      </w:r>
    </w:p>
    <w:p w:rsidR="00250FC9" w:rsidRDefault="00250FC9" w:rsidP="003C1301">
      <w:pPr>
        <w:pStyle w:val="1"/>
        <w:spacing w:line="360" w:lineRule="auto"/>
        <w:ind w:left="780" w:rightChars="336" w:right="706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2018</w:t>
      </w:r>
      <w:r>
        <w:rPr>
          <w:rFonts w:ascii="Times New Roman" w:hAnsi="Times New Roman" w:cs="宋体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宋体" w:hint="eastAsia"/>
          <w:sz w:val="24"/>
          <w:szCs w:val="24"/>
        </w:rPr>
        <w:t>日</w:t>
      </w:r>
    </w:p>
    <w:p w:rsidR="00250FC9" w:rsidRDefault="00250FC9" w:rsidP="00CC423C">
      <w:pPr>
        <w:pStyle w:val="1"/>
        <w:spacing w:line="360" w:lineRule="auto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0FC9" w:rsidRPr="00CC423C" w:rsidRDefault="00250FC9" w:rsidP="00CC423C">
      <w:pPr>
        <w:pStyle w:val="1"/>
        <w:spacing w:line="360" w:lineRule="auto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同期</w:t>
      </w:r>
      <w:r w:rsidRPr="00CC423C">
        <w:rPr>
          <w:rFonts w:ascii="Times New Roman" w:hAnsi="Times New Roman" w:cs="宋体" w:hint="eastAsia"/>
          <w:b/>
          <w:bCs/>
          <w:sz w:val="24"/>
          <w:szCs w:val="24"/>
        </w:rPr>
        <w:t>培训</w:t>
      </w:r>
      <w:r w:rsidRPr="00CC423C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CC423C">
        <w:rPr>
          <w:rFonts w:ascii="Times New Roman" w:hAnsi="Times New Roman" w:cs="宋体" w:hint="eastAsia"/>
          <w:b/>
          <w:bCs/>
          <w:sz w:val="24"/>
          <w:szCs w:val="24"/>
        </w:rPr>
        <w:t>双膜法水处理运行维护培训暨国家职业资格认证</w:t>
      </w:r>
    </w:p>
    <w:p w:rsidR="00250FC9" w:rsidRDefault="00250FC9" w:rsidP="00CC423C">
      <w:pPr>
        <w:pStyle w:val="1"/>
        <w:spacing w:line="360" w:lineRule="auto"/>
        <w:ind w:left="780" w:rightChars="336" w:right="706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250FC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C9" w:rsidRDefault="00250FC9" w:rsidP="00A150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0FC9" w:rsidRDefault="00250FC9" w:rsidP="00A150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C9" w:rsidRDefault="00250FC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0" type="#_x0000_t202" style="position:absolute;margin-left:0;margin-top:0;width:5.35pt;height:12.8pt;z-index:251662336;visibility:visible;mso-wrap-style:none;mso-position-horizontal:center;mso-position-horizontal-relative:margin" filled="f" stroked="f">
          <v:textbox style="mso-fit-shape-to-text:t" inset="0,0,0,0">
            <w:txbxContent>
              <w:p w:rsidR="00250FC9" w:rsidRDefault="00250FC9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C9" w:rsidRDefault="00250FC9" w:rsidP="00A150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0FC9" w:rsidRDefault="00250FC9" w:rsidP="00A150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C9" w:rsidRDefault="00250FC9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C26142"/>
    <w:multiLevelType w:val="singleLevel"/>
    <w:tmpl w:val="C5C26142"/>
    <w:lvl w:ilvl="0">
      <w:start w:val="1"/>
      <w:numFmt w:val="chineseCounting"/>
      <w:suff w:val="space"/>
      <w:lvlText w:val="%1."/>
      <w:lvlJc w:val="left"/>
      <w:rPr>
        <w:rFonts w:hint="eastAsia"/>
      </w:rPr>
    </w:lvl>
  </w:abstractNum>
  <w:abstractNum w:abstractNumId="1">
    <w:nsid w:val="5470C783"/>
    <w:multiLevelType w:val="singleLevel"/>
    <w:tmpl w:val="5470C783"/>
    <w:lvl w:ilvl="0">
      <w:start w:val="7"/>
      <w:numFmt w:val="decimal"/>
      <w:suff w:val="nothing"/>
      <w:lvlText w:val="（%1）"/>
      <w:lvlJc w:val="left"/>
    </w:lvl>
  </w:abstractNum>
  <w:abstractNum w:abstractNumId="2">
    <w:nsid w:val="7CC1DEB7"/>
    <w:multiLevelType w:val="singleLevel"/>
    <w:tmpl w:val="7CC1DEB7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57D"/>
    <w:rsid w:val="0001068C"/>
    <w:rsid w:val="0001324A"/>
    <w:rsid w:val="00015006"/>
    <w:rsid w:val="000162AF"/>
    <w:rsid w:val="0002091C"/>
    <w:rsid w:val="000306F4"/>
    <w:rsid w:val="00030C8B"/>
    <w:rsid w:val="00034189"/>
    <w:rsid w:val="00071B59"/>
    <w:rsid w:val="000B3D4F"/>
    <w:rsid w:val="000B46CC"/>
    <w:rsid w:val="000B57EF"/>
    <w:rsid w:val="000B7292"/>
    <w:rsid w:val="000C3807"/>
    <w:rsid w:val="000E009D"/>
    <w:rsid w:val="000E0691"/>
    <w:rsid w:val="000E0BFF"/>
    <w:rsid w:val="000E4CC6"/>
    <w:rsid w:val="000F24BF"/>
    <w:rsid w:val="000F692E"/>
    <w:rsid w:val="00102D86"/>
    <w:rsid w:val="00106A28"/>
    <w:rsid w:val="00106C5C"/>
    <w:rsid w:val="00126D69"/>
    <w:rsid w:val="0013206A"/>
    <w:rsid w:val="00146125"/>
    <w:rsid w:val="00147F2E"/>
    <w:rsid w:val="0015257B"/>
    <w:rsid w:val="00152FF5"/>
    <w:rsid w:val="001531E5"/>
    <w:rsid w:val="00161748"/>
    <w:rsid w:val="001622AA"/>
    <w:rsid w:val="00174C6A"/>
    <w:rsid w:val="00184AC7"/>
    <w:rsid w:val="00187DF9"/>
    <w:rsid w:val="0019151E"/>
    <w:rsid w:val="001A53D6"/>
    <w:rsid w:val="001B6469"/>
    <w:rsid w:val="001C0943"/>
    <w:rsid w:val="001C79A5"/>
    <w:rsid w:val="001D02D2"/>
    <w:rsid w:val="001D6F78"/>
    <w:rsid w:val="001F1564"/>
    <w:rsid w:val="0020273A"/>
    <w:rsid w:val="00203EDB"/>
    <w:rsid w:val="00217911"/>
    <w:rsid w:val="00234303"/>
    <w:rsid w:val="002358FC"/>
    <w:rsid w:val="00236F2F"/>
    <w:rsid w:val="00237A14"/>
    <w:rsid w:val="002401F5"/>
    <w:rsid w:val="00250FC9"/>
    <w:rsid w:val="00274072"/>
    <w:rsid w:val="00280728"/>
    <w:rsid w:val="00280CCC"/>
    <w:rsid w:val="00281A24"/>
    <w:rsid w:val="002B32AA"/>
    <w:rsid w:val="002B58C0"/>
    <w:rsid w:val="002D185D"/>
    <w:rsid w:val="002F11E3"/>
    <w:rsid w:val="002F37C8"/>
    <w:rsid w:val="002F7E50"/>
    <w:rsid w:val="00313110"/>
    <w:rsid w:val="003226A8"/>
    <w:rsid w:val="003300C7"/>
    <w:rsid w:val="00337AF7"/>
    <w:rsid w:val="0034045B"/>
    <w:rsid w:val="00347F19"/>
    <w:rsid w:val="00354435"/>
    <w:rsid w:val="00355BF2"/>
    <w:rsid w:val="00357976"/>
    <w:rsid w:val="00366B72"/>
    <w:rsid w:val="003703BC"/>
    <w:rsid w:val="00393C39"/>
    <w:rsid w:val="003968C3"/>
    <w:rsid w:val="003A5904"/>
    <w:rsid w:val="003A6366"/>
    <w:rsid w:val="003B731B"/>
    <w:rsid w:val="003C1301"/>
    <w:rsid w:val="003C64BB"/>
    <w:rsid w:val="003C6684"/>
    <w:rsid w:val="003D2DD3"/>
    <w:rsid w:val="003D3DB6"/>
    <w:rsid w:val="003D6EA5"/>
    <w:rsid w:val="003E3D2F"/>
    <w:rsid w:val="00401149"/>
    <w:rsid w:val="00402FF8"/>
    <w:rsid w:val="00416038"/>
    <w:rsid w:val="00426EC3"/>
    <w:rsid w:val="00430D01"/>
    <w:rsid w:val="00431B10"/>
    <w:rsid w:val="00440BBC"/>
    <w:rsid w:val="004445C6"/>
    <w:rsid w:val="004522FC"/>
    <w:rsid w:val="00454A9E"/>
    <w:rsid w:val="0045506E"/>
    <w:rsid w:val="00462B8C"/>
    <w:rsid w:val="00467923"/>
    <w:rsid w:val="00477FBE"/>
    <w:rsid w:val="0048043B"/>
    <w:rsid w:val="00486468"/>
    <w:rsid w:val="00497EA7"/>
    <w:rsid w:val="004C09BC"/>
    <w:rsid w:val="004D2D55"/>
    <w:rsid w:val="004E1923"/>
    <w:rsid w:val="004E23AE"/>
    <w:rsid w:val="004E42F7"/>
    <w:rsid w:val="004F5D31"/>
    <w:rsid w:val="004F70AB"/>
    <w:rsid w:val="004F7326"/>
    <w:rsid w:val="00502BFF"/>
    <w:rsid w:val="00516F56"/>
    <w:rsid w:val="00544D2F"/>
    <w:rsid w:val="00552B40"/>
    <w:rsid w:val="00553599"/>
    <w:rsid w:val="0056095E"/>
    <w:rsid w:val="0056204A"/>
    <w:rsid w:val="00563031"/>
    <w:rsid w:val="00565D06"/>
    <w:rsid w:val="00567E48"/>
    <w:rsid w:val="00591391"/>
    <w:rsid w:val="005A3B84"/>
    <w:rsid w:val="005A74BD"/>
    <w:rsid w:val="005C57D9"/>
    <w:rsid w:val="005C657D"/>
    <w:rsid w:val="005D47BA"/>
    <w:rsid w:val="005E0712"/>
    <w:rsid w:val="005E2752"/>
    <w:rsid w:val="0061631B"/>
    <w:rsid w:val="006208CB"/>
    <w:rsid w:val="00634FFC"/>
    <w:rsid w:val="00637167"/>
    <w:rsid w:val="006408D3"/>
    <w:rsid w:val="0064370D"/>
    <w:rsid w:val="00644336"/>
    <w:rsid w:val="00645F56"/>
    <w:rsid w:val="00651982"/>
    <w:rsid w:val="006841A1"/>
    <w:rsid w:val="00696CFC"/>
    <w:rsid w:val="006972B0"/>
    <w:rsid w:val="006C1109"/>
    <w:rsid w:val="006C62B4"/>
    <w:rsid w:val="006D7D3D"/>
    <w:rsid w:val="006F4DB9"/>
    <w:rsid w:val="0070633B"/>
    <w:rsid w:val="007175CF"/>
    <w:rsid w:val="00727D11"/>
    <w:rsid w:val="00730F16"/>
    <w:rsid w:val="00734DCB"/>
    <w:rsid w:val="00735FD4"/>
    <w:rsid w:val="0074007C"/>
    <w:rsid w:val="007432B3"/>
    <w:rsid w:val="007542E9"/>
    <w:rsid w:val="0075511C"/>
    <w:rsid w:val="007577A9"/>
    <w:rsid w:val="00777B27"/>
    <w:rsid w:val="007A3DF3"/>
    <w:rsid w:val="007A43B0"/>
    <w:rsid w:val="007A6E73"/>
    <w:rsid w:val="007B7A7F"/>
    <w:rsid w:val="007C0E09"/>
    <w:rsid w:val="007D2306"/>
    <w:rsid w:val="007E5BE9"/>
    <w:rsid w:val="007F5807"/>
    <w:rsid w:val="00823F97"/>
    <w:rsid w:val="008303E8"/>
    <w:rsid w:val="008420A3"/>
    <w:rsid w:val="00850FF1"/>
    <w:rsid w:val="0085277E"/>
    <w:rsid w:val="00857E38"/>
    <w:rsid w:val="00880844"/>
    <w:rsid w:val="008824DE"/>
    <w:rsid w:val="0088566A"/>
    <w:rsid w:val="008A1623"/>
    <w:rsid w:val="008B5097"/>
    <w:rsid w:val="008B5A79"/>
    <w:rsid w:val="008F0468"/>
    <w:rsid w:val="008F1C20"/>
    <w:rsid w:val="008F43F3"/>
    <w:rsid w:val="008F4A4B"/>
    <w:rsid w:val="00916657"/>
    <w:rsid w:val="00921AE1"/>
    <w:rsid w:val="009252C3"/>
    <w:rsid w:val="009261BB"/>
    <w:rsid w:val="009275C9"/>
    <w:rsid w:val="009313AA"/>
    <w:rsid w:val="00936352"/>
    <w:rsid w:val="009407E6"/>
    <w:rsid w:val="009448BA"/>
    <w:rsid w:val="009516E5"/>
    <w:rsid w:val="00953608"/>
    <w:rsid w:val="0096139E"/>
    <w:rsid w:val="00963384"/>
    <w:rsid w:val="009763CA"/>
    <w:rsid w:val="009A379D"/>
    <w:rsid w:val="009B1559"/>
    <w:rsid w:val="009B1FD6"/>
    <w:rsid w:val="009D7078"/>
    <w:rsid w:val="009D7CF9"/>
    <w:rsid w:val="009E27AF"/>
    <w:rsid w:val="009E5A1C"/>
    <w:rsid w:val="009F08F7"/>
    <w:rsid w:val="00A02118"/>
    <w:rsid w:val="00A1310E"/>
    <w:rsid w:val="00A15014"/>
    <w:rsid w:val="00A20EF3"/>
    <w:rsid w:val="00A33F8D"/>
    <w:rsid w:val="00A35356"/>
    <w:rsid w:val="00A43CC8"/>
    <w:rsid w:val="00A46943"/>
    <w:rsid w:val="00A52D28"/>
    <w:rsid w:val="00A64A6B"/>
    <w:rsid w:val="00A7150E"/>
    <w:rsid w:val="00A722F8"/>
    <w:rsid w:val="00A723D1"/>
    <w:rsid w:val="00A8305F"/>
    <w:rsid w:val="00A91AAD"/>
    <w:rsid w:val="00A933FF"/>
    <w:rsid w:val="00A93AAA"/>
    <w:rsid w:val="00A972A5"/>
    <w:rsid w:val="00AC1758"/>
    <w:rsid w:val="00AD5F74"/>
    <w:rsid w:val="00AD6577"/>
    <w:rsid w:val="00AE660D"/>
    <w:rsid w:val="00AF3CC6"/>
    <w:rsid w:val="00B009C6"/>
    <w:rsid w:val="00B02987"/>
    <w:rsid w:val="00B20083"/>
    <w:rsid w:val="00B2118C"/>
    <w:rsid w:val="00B22F9F"/>
    <w:rsid w:val="00B44285"/>
    <w:rsid w:val="00B55256"/>
    <w:rsid w:val="00B673BA"/>
    <w:rsid w:val="00B72333"/>
    <w:rsid w:val="00B85DDF"/>
    <w:rsid w:val="00B9135A"/>
    <w:rsid w:val="00BC2385"/>
    <w:rsid w:val="00BE2ACA"/>
    <w:rsid w:val="00BF11C2"/>
    <w:rsid w:val="00BF3328"/>
    <w:rsid w:val="00C02911"/>
    <w:rsid w:val="00C05A85"/>
    <w:rsid w:val="00C20EEE"/>
    <w:rsid w:val="00C22085"/>
    <w:rsid w:val="00C3733F"/>
    <w:rsid w:val="00C50B23"/>
    <w:rsid w:val="00C53AE6"/>
    <w:rsid w:val="00C70427"/>
    <w:rsid w:val="00C72881"/>
    <w:rsid w:val="00C86852"/>
    <w:rsid w:val="00C9144B"/>
    <w:rsid w:val="00C922DE"/>
    <w:rsid w:val="00CA4F61"/>
    <w:rsid w:val="00CA75C4"/>
    <w:rsid w:val="00CB378F"/>
    <w:rsid w:val="00CC0611"/>
    <w:rsid w:val="00CC1BA8"/>
    <w:rsid w:val="00CC423C"/>
    <w:rsid w:val="00CC4B71"/>
    <w:rsid w:val="00CE2E73"/>
    <w:rsid w:val="00CE4AF7"/>
    <w:rsid w:val="00CE570F"/>
    <w:rsid w:val="00D0351F"/>
    <w:rsid w:val="00D041D0"/>
    <w:rsid w:val="00D13371"/>
    <w:rsid w:val="00D1366F"/>
    <w:rsid w:val="00D173CD"/>
    <w:rsid w:val="00D21664"/>
    <w:rsid w:val="00D21DE1"/>
    <w:rsid w:val="00D22FC7"/>
    <w:rsid w:val="00D42DF0"/>
    <w:rsid w:val="00D47161"/>
    <w:rsid w:val="00D66059"/>
    <w:rsid w:val="00D721F0"/>
    <w:rsid w:val="00D763D5"/>
    <w:rsid w:val="00D846C6"/>
    <w:rsid w:val="00D9418E"/>
    <w:rsid w:val="00DA349E"/>
    <w:rsid w:val="00DB18EC"/>
    <w:rsid w:val="00DC2283"/>
    <w:rsid w:val="00DC301E"/>
    <w:rsid w:val="00DC3922"/>
    <w:rsid w:val="00DD3BE8"/>
    <w:rsid w:val="00DD6030"/>
    <w:rsid w:val="00DD7B02"/>
    <w:rsid w:val="00E06C8E"/>
    <w:rsid w:val="00E07B4B"/>
    <w:rsid w:val="00E1206A"/>
    <w:rsid w:val="00E216C5"/>
    <w:rsid w:val="00E24263"/>
    <w:rsid w:val="00E24EA4"/>
    <w:rsid w:val="00E278D3"/>
    <w:rsid w:val="00E33921"/>
    <w:rsid w:val="00E375BB"/>
    <w:rsid w:val="00E56B70"/>
    <w:rsid w:val="00E638D6"/>
    <w:rsid w:val="00E95375"/>
    <w:rsid w:val="00EA0280"/>
    <w:rsid w:val="00EA341D"/>
    <w:rsid w:val="00ED3090"/>
    <w:rsid w:val="00F02F51"/>
    <w:rsid w:val="00F17D42"/>
    <w:rsid w:val="00F31A0E"/>
    <w:rsid w:val="00F405BE"/>
    <w:rsid w:val="00F42A00"/>
    <w:rsid w:val="00F43928"/>
    <w:rsid w:val="00F468E9"/>
    <w:rsid w:val="00F5511F"/>
    <w:rsid w:val="00F56685"/>
    <w:rsid w:val="00F57A95"/>
    <w:rsid w:val="00F57E2E"/>
    <w:rsid w:val="00F60F8B"/>
    <w:rsid w:val="00F620BE"/>
    <w:rsid w:val="00F674B8"/>
    <w:rsid w:val="00F90F35"/>
    <w:rsid w:val="00F976EE"/>
    <w:rsid w:val="00FA0D3D"/>
    <w:rsid w:val="00FA1F4C"/>
    <w:rsid w:val="00FA2A82"/>
    <w:rsid w:val="00FB2669"/>
    <w:rsid w:val="00FC219B"/>
    <w:rsid w:val="00FC25C7"/>
    <w:rsid w:val="00FC73AB"/>
    <w:rsid w:val="00FD03FF"/>
    <w:rsid w:val="00FD2F7E"/>
    <w:rsid w:val="00FD7B48"/>
    <w:rsid w:val="00FE1DD9"/>
    <w:rsid w:val="00FE1FC1"/>
    <w:rsid w:val="00FE4D15"/>
    <w:rsid w:val="00FF1253"/>
    <w:rsid w:val="00FF48D4"/>
    <w:rsid w:val="19E20A70"/>
    <w:rsid w:val="1A1F2D1C"/>
    <w:rsid w:val="1A427B1F"/>
    <w:rsid w:val="2D0B6272"/>
    <w:rsid w:val="2FBB4103"/>
    <w:rsid w:val="30520F66"/>
    <w:rsid w:val="31543C78"/>
    <w:rsid w:val="3823063D"/>
    <w:rsid w:val="3E963430"/>
    <w:rsid w:val="4B122891"/>
    <w:rsid w:val="4D8444A4"/>
    <w:rsid w:val="4E8622DA"/>
    <w:rsid w:val="4F7C2E75"/>
    <w:rsid w:val="51B9241F"/>
    <w:rsid w:val="528662F0"/>
    <w:rsid w:val="541B7E44"/>
    <w:rsid w:val="5B536BB1"/>
    <w:rsid w:val="61DB1609"/>
    <w:rsid w:val="652C43FE"/>
    <w:rsid w:val="6544632F"/>
    <w:rsid w:val="680D2B34"/>
    <w:rsid w:val="680D6260"/>
    <w:rsid w:val="699D315C"/>
    <w:rsid w:val="6AAC4146"/>
    <w:rsid w:val="740A4E80"/>
    <w:rsid w:val="79C7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1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A15014"/>
    <w:pPr>
      <w:ind w:leftChars="2500" w:left="100"/>
    </w:pPr>
    <w:rPr>
      <w:rFonts w:ascii="Times New Roman" w:hAnsi="Times New Roman" w:cs="Times New Roman"/>
      <w:kern w:val="0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A15014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150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14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1501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501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15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5014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A15014"/>
  </w:style>
  <w:style w:type="character" w:styleId="Hyperlink">
    <w:name w:val="Hyperlink"/>
    <w:basedOn w:val="DefaultParagraphFont"/>
    <w:uiPriority w:val="99"/>
    <w:rsid w:val="00A15014"/>
    <w:rPr>
      <w:color w:val="0000FF"/>
      <w:u w:val="single"/>
    </w:rPr>
  </w:style>
  <w:style w:type="table" w:styleId="TableGrid">
    <w:name w:val="Table Grid"/>
    <w:basedOn w:val="TableNormal"/>
    <w:uiPriority w:val="99"/>
    <w:rsid w:val="00A1501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A15014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A15014"/>
    <w:pPr>
      <w:ind w:firstLineChars="200" w:firstLine="420"/>
    </w:pPr>
  </w:style>
  <w:style w:type="character" w:customStyle="1" w:styleId="stopname3">
    <w:name w:val="stop_name3"/>
    <w:basedOn w:val="DefaultParagraphFont"/>
    <w:uiPriority w:val="99"/>
    <w:rsid w:val="00A15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328</Words>
  <Characters>1875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中膜协[2014]第19号</dc:title>
  <dc:subject/>
  <dc:creator>匿名用户</dc:creator>
  <cp:keywords/>
  <dc:description/>
  <cp:lastModifiedBy>Dongyi</cp:lastModifiedBy>
  <cp:revision>2</cp:revision>
  <cp:lastPrinted>2018-01-24T05:58:00Z</cp:lastPrinted>
  <dcterms:created xsi:type="dcterms:W3CDTF">2018-02-05T02:54:00Z</dcterms:created>
  <dcterms:modified xsi:type="dcterms:W3CDTF">2018-02-05T02:54:00Z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