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16" w:rsidRDefault="00FC5716" w:rsidP="00F13E42">
      <w:pPr>
        <w:jc w:val="center"/>
        <w:rPr>
          <w:rFonts w:cs="Times New Roman"/>
          <w:color w:val="FF0000"/>
          <w:sz w:val="72"/>
          <w:szCs w:val="72"/>
        </w:rPr>
      </w:pPr>
      <w:r>
        <w:rPr>
          <w:rFonts w:hAnsi="宋体" w:cs="宋体" w:hint="eastAsia"/>
          <w:color w:val="FF0000"/>
          <w:sz w:val="72"/>
          <w:szCs w:val="72"/>
        </w:rPr>
        <w:t>中国膜工业协会文件</w:t>
      </w:r>
    </w:p>
    <w:p w:rsidR="00FC5716" w:rsidRDefault="00FC5716" w:rsidP="00F13E42">
      <w:pPr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中膜协</w:t>
      </w:r>
      <w:r>
        <w:rPr>
          <w:sz w:val="24"/>
          <w:szCs w:val="24"/>
        </w:rPr>
        <w:t>[2017]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16</w:t>
      </w:r>
      <w:r>
        <w:rPr>
          <w:rFonts w:cs="宋体" w:hint="eastAsia"/>
          <w:sz w:val="24"/>
          <w:szCs w:val="24"/>
        </w:rPr>
        <w:t>号</w:t>
      </w:r>
    </w:p>
    <w:p w:rsidR="00FC5716" w:rsidRDefault="00FC5716" w:rsidP="00F13E42">
      <w:pPr>
        <w:jc w:val="center"/>
        <w:rPr>
          <w:rFonts w:eastAsia="Times New Roman" w:cs="Times New Roman"/>
        </w:rPr>
      </w:pPr>
      <w:r>
        <w:rPr>
          <w:noProof/>
        </w:rPr>
      </w:r>
      <w:r w:rsidRPr="00723BB8">
        <w:rPr>
          <w:rFonts w:cs="Times New Roman"/>
        </w:rPr>
        <w:pict>
          <v:group id="Group 6" o:spid="_x0000_s1026" style="width:450pt;height:10.2pt;mso-position-horizontal-relative:char;mso-position-vertical-relative:line" coordorigin="2204,4513" coordsize="7200,4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2204;top:4513;width:7200;height:4212" o:preferrelative="f">
              <o:lock v:ext="edit" aspectratio="f" text="t"/>
            </v:shape>
            <v:line id="Line 7" o:spid="_x0000_s1028" style="position:absolute" from="2204,4637" to="9404,4637" o:preferrelative="t" strokecolor="red">
              <v:stroke miterlimit="2"/>
            </v:line>
            <w10:anchorlock/>
          </v:group>
        </w:pict>
      </w:r>
    </w:p>
    <w:p w:rsidR="00FC5716" w:rsidRDefault="00FC5716" w:rsidP="003227EA">
      <w:pPr>
        <w:jc w:val="center"/>
        <w:rPr>
          <w:rFonts w:ascii="黑体" w:eastAsia="黑体" w:hAnsi="黑体" w:cs="Times New Roman"/>
          <w:sz w:val="36"/>
          <w:szCs w:val="36"/>
        </w:rPr>
      </w:pPr>
    </w:p>
    <w:p w:rsidR="00FC5716" w:rsidRPr="009D751B" w:rsidRDefault="00FC5716" w:rsidP="003227EA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关于举办</w:t>
      </w:r>
      <w:r>
        <w:rPr>
          <w:rFonts w:ascii="黑体" w:eastAsia="黑体" w:hAnsi="黑体" w:cs="黑体"/>
          <w:sz w:val="36"/>
          <w:szCs w:val="36"/>
        </w:rPr>
        <w:t>2017</w:t>
      </w:r>
      <w:r>
        <w:rPr>
          <w:rFonts w:ascii="黑体" w:eastAsia="黑体" w:hAnsi="黑体" w:cs="黑体" w:hint="eastAsia"/>
          <w:sz w:val="36"/>
          <w:szCs w:val="36"/>
        </w:rPr>
        <w:t>年“电驱动</w:t>
      </w:r>
      <w:r w:rsidRPr="009D751B">
        <w:rPr>
          <w:rFonts w:ascii="黑体" w:eastAsia="黑体" w:hAnsi="黑体" w:cs="黑体" w:hint="eastAsia"/>
          <w:sz w:val="36"/>
          <w:szCs w:val="36"/>
        </w:rPr>
        <w:t>膜技术及其应用</w:t>
      </w:r>
      <w:r>
        <w:rPr>
          <w:rFonts w:ascii="黑体" w:eastAsia="黑体" w:hAnsi="黑体" w:cs="黑体" w:hint="eastAsia"/>
          <w:sz w:val="36"/>
          <w:szCs w:val="36"/>
        </w:rPr>
        <w:t>培训”的通知</w:t>
      </w:r>
    </w:p>
    <w:p w:rsidR="00FC5716" w:rsidRPr="0024051F" w:rsidRDefault="00FC5716" w:rsidP="000A2132">
      <w:pPr>
        <w:ind w:firstLineChars="200" w:firstLine="480"/>
        <w:rPr>
          <w:rFonts w:cs="Times New Roman"/>
          <w:sz w:val="24"/>
          <w:szCs w:val="24"/>
        </w:rPr>
      </w:pPr>
    </w:p>
    <w:p w:rsidR="00FC5716" w:rsidRPr="00716AEE" w:rsidRDefault="00FC5716" w:rsidP="000A2132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随着政府对环境污染问题的重视，环保政策日益严苛，工业废水零排放口号的提出似的电驱动膜技术的空前发展。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年的电驱动膜培训共有</w:t>
      </w:r>
      <w:r>
        <w:rPr>
          <w:sz w:val="24"/>
          <w:szCs w:val="24"/>
        </w:rPr>
        <w:t>130</w:t>
      </w:r>
      <w:r>
        <w:rPr>
          <w:rFonts w:cs="宋体" w:hint="eastAsia"/>
          <w:sz w:val="24"/>
          <w:szCs w:val="24"/>
        </w:rPr>
        <w:t>名师生参加了本次培训活动，这在客观上说明广大水处理企业渴望了解该技术。</w:t>
      </w:r>
    </w:p>
    <w:p w:rsidR="00FC5716" w:rsidRDefault="00FC5716" w:rsidP="000A2132">
      <w:pPr>
        <w:pStyle w:val="Heading3"/>
        <w:shd w:val="clear" w:color="auto" w:fill="FFFFFF"/>
        <w:wordWrap w:val="0"/>
        <w:spacing w:before="0" w:beforeAutospacing="0" w:after="45" w:afterAutospacing="0"/>
        <w:ind w:firstLineChars="200" w:firstLine="480"/>
        <w:rPr>
          <w:rFonts w:cs="Times New Roman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为满足行业企业对电驱动膜技术的需求</w:t>
      </w:r>
      <w:r w:rsidRPr="00BF727F">
        <w:rPr>
          <w:rFonts w:hint="eastAsia"/>
          <w:b w:val="0"/>
          <w:bCs w:val="0"/>
          <w:sz w:val="24"/>
          <w:szCs w:val="24"/>
        </w:rPr>
        <w:t>，大力推广电驱动膜这项高新技术，</w:t>
      </w:r>
      <w:r>
        <w:rPr>
          <w:rFonts w:hint="eastAsia"/>
          <w:b w:val="0"/>
          <w:bCs w:val="0"/>
          <w:sz w:val="24"/>
          <w:szCs w:val="24"/>
        </w:rPr>
        <w:t>促进我国电驱动膜产业的健康稳定发展，</w:t>
      </w:r>
      <w:r w:rsidRPr="00BF727F">
        <w:rPr>
          <w:rFonts w:hint="eastAsia"/>
          <w:b w:val="0"/>
          <w:bCs w:val="0"/>
          <w:sz w:val="24"/>
          <w:szCs w:val="24"/>
        </w:rPr>
        <w:t>由中国膜工业协会主办，《工业水处理》杂志社、上海荷瑞会展有限公司</w:t>
      </w:r>
      <w:r>
        <w:rPr>
          <w:rFonts w:hint="eastAsia"/>
          <w:b w:val="0"/>
          <w:bCs w:val="0"/>
          <w:sz w:val="24"/>
          <w:szCs w:val="24"/>
        </w:rPr>
        <w:t>协办，北京廷润膜技术开发有限公司支持</w:t>
      </w:r>
      <w:r w:rsidRPr="00BF727F">
        <w:rPr>
          <w:rFonts w:hint="eastAsia"/>
          <w:b w:val="0"/>
          <w:bCs w:val="0"/>
          <w:sz w:val="24"/>
          <w:szCs w:val="24"/>
        </w:rPr>
        <w:t>的“</w:t>
      </w:r>
      <w:r>
        <w:rPr>
          <w:rFonts w:hint="eastAsia"/>
          <w:b w:val="0"/>
          <w:bCs w:val="0"/>
          <w:sz w:val="24"/>
          <w:szCs w:val="24"/>
        </w:rPr>
        <w:t>电驱动膜技术及</w:t>
      </w:r>
      <w:r w:rsidRPr="00BF727F">
        <w:rPr>
          <w:rFonts w:hint="eastAsia"/>
          <w:b w:val="0"/>
          <w:bCs w:val="0"/>
          <w:sz w:val="24"/>
          <w:szCs w:val="24"/>
        </w:rPr>
        <w:t>应用</w:t>
      </w:r>
      <w:r>
        <w:rPr>
          <w:rFonts w:hint="eastAsia"/>
          <w:b w:val="0"/>
          <w:bCs w:val="0"/>
          <w:sz w:val="24"/>
          <w:szCs w:val="24"/>
        </w:rPr>
        <w:t>研讨会</w:t>
      </w:r>
      <w:r w:rsidRPr="00BF727F">
        <w:rPr>
          <w:rFonts w:hint="eastAsia"/>
          <w:b w:val="0"/>
          <w:bCs w:val="0"/>
          <w:sz w:val="24"/>
          <w:szCs w:val="24"/>
        </w:rPr>
        <w:t>”将于</w:t>
      </w:r>
      <w:r>
        <w:rPr>
          <w:b w:val="0"/>
          <w:bCs w:val="0"/>
          <w:sz w:val="24"/>
          <w:szCs w:val="24"/>
        </w:rPr>
        <w:t>2017</w:t>
      </w:r>
      <w:r w:rsidRPr="00473BD2">
        <w:rPr>
          <w:rFonts w:hint="eastAsia"/>
          <w:b w:val="0"/>
          <w:bCs w:val="0"/>
          <w:sz w:val="24"/>
          <w:szCs w:val="24"/>
        </w:rPr>
        <w:t>年</w:t>
      </w:r>
      <w:r w:rsidRPr="00473BD2">
        <w:rPr>
          <w:b w:val="0"/>
          <w:bCs w:val="0"/>
          <w:sz w:val="24"/>
          <w:szCs w:val="24"/>
        </w:rPr>
        <w:t>7</w:t>
      </w:r>
      <w:r w:rsidRPr="00473BD2">
        <w:rPr>
          <w:rFonts w:hint="eastAsia"/>
          <w:b w:val="0"/>
          <w:bCs w:val="0"/>
          <w:sz w:val="24"/>
          <w:szCs w:val="24"/>
        </w:rPr>
        <w:t>月</w:t>
      </w:r>
      <w:r>
        <w:rPr>
          <w:b w:val="0"/>
          <w:bCs w:val="0"/>
          <w:sz w:val="24"/>
          <w:szCs w:val="24"/>
        </w:rPr>
        <w:t>18</w:t>
      </w:r>
      <w:r w:rsidRPr="00473BD2">
        <w:rPr>
          <w:rFonts w:hint="eastAsia"/>
          <w:b w:val="0"/>
          <w:bCs w:val="0"/>
          <w:sz w:val="24"/>
          <w:szCs w:val="24"/>
        </w:rPr>
        <w:t>～</w:t>
      </w:r>
      <w:r>
        <w:rPr>
          <w:b w:val="0"/>
          <w:bCs w:val="0"/>
          <w:sz w:val="24"/>
          <w:szCs w:val="24"/>
        </w:rPr>
        <w:t>21</w:t>
      </w:r>
      <w:r w:rsidRPr="00473BD2">
        <w:rPr>
          <w:rFonts w:hint="eastAsia"/>
          <w:b w:val="0"/>
          <w:bCs w:val="0"/>
          <w:sz w:val="24"/>
          <w:szCs w:val="24"/>
        </w:rPr>
        <w:t>日</w:t>
      </w:r>
      <w:r w:rsidRPr="00BF727F">
        <w:rPr>
          <w:rFonts w:hint="eastAsia"/>
          <w:b w:val="0"/>
          <w:bCs w:val="0"/>
          <w:sz w:val="24"/>
          <w:szCs w:val="24"/>
        </w:rPr>
        <w:t>在</w:t>
      </w:r>
      <w:r>
        <w:rPr>
          <w:rFonts w:hint="eastAsia"/>
          <w:b w:val="0"/>
          <w:bCs w:val="0"/>
          <w:sz w:val="24"/>
          <w:szCs w:val="24"/>
        </w:rPr>
        <w:t>青岛</w:t>
      </w:r>
      <w:r w:rsidRPr="00BF727F">
        <w:rPr>
          <w:rFonts w:hint="eastAsia"/>
          <w:b w:val="0"/>
          <w:bCs w:val="0"/>
          <w:sz w:val="24"/>
          <w:szCs w:val="24"/>
        </w:rPr>
        <w:t>举办。</w:t>
      </w:r>
    </w:p>
    <w:p w:rsidR="00FC5716" w:rsidRPr="00564926" w:rsidRDefault="00FC5716" w:rsidP="000A2132">
      <w:pPr>
        <w:pStyle w:val="Heading3"/>
        <w:shd w:val="clear" w:color="auto" w:fill="FFFFFF"/>
        <w:wordWrap w:val="0"/>
        <w:spacing w:before="0" w:beforeAutospacing="0" w:after="45" w:afterAutospacing="0"/>
        <w:ind w:firstLineChars="200" w:firstLine="480"/>
        <w:rPr>
          <w:rFonts w:ascii="Calibri" w:cs="Times New Roman"/>
          <w:b w:val="0"/>
          <w:bCs w:val="0"/>
          <w:kern w:val="2"/>
          <w:sz w:val="24"/>
          <w:szCs w:val="24"/>
        </w:rPr>
      </w:pPr>
      <w:r w:rsidRPr="005B0AD3">
        <w:rPr>
          <w:rFonts w:ascii="Calibri" w:hint="eastAsia"/>
          <w:b w:val="0"/>
          <w:bCs w:val="0"/>
          <w:kern w:val="2"/>
          <w:sz w:val="24"/>
          <w:szCs w:val="24"/>
        </w:rPr>
        <w:t>本次</w:t>
      </w:r>
      <w:r>
        <w:rPr>
          <w:rFonts w:ascii="Calibri" w:hint="eastAsia"/>
          <w:b w:val="0"/>
          <w:bCs w:val="0"/>
          <w:kern w:val="2"/>
          <w:sz w:val="24"/>
          <w:szCs w:val="24"/>
        </w:rPr>
        <w:t>培训在保留</w:t>
      </w:r>
      <w:r>
        <w:rPr>
          <w:rFonts w:ascii="Calibri" w:cs="Calibri"/>
          <w:b w:val="0"/>
          <w:bCs w:val="0"/>
          <w:kern w:val="2"/>
          <w:sz w:val="24"/>
          <w:szCs w:val="24"/>
        </w:rPr>
        <w:t>2016</w:t>
      </w:r>
      <w:r>
        <w:rPr>
          <w:rFonts w:ascii="Calibri" w:hint="eastAsia"/>
          <w:b w:val="0"/>
          <w:bCs w:val="0"/>
          <w:kern w:val="2"/>
          <w:sz w:val="24"/>
          <w:szCs w:val="24"/>
        </w:rPr>
        <w:t>年经典课程的基础上，增加了冶金行业废水的电驱动膜处理处置技术和实际案例，内容更加详细、实用，欢迎广大环保企业及用户企业参加。培训班安排计划如下：</w:t>
      </w:r>
    </w:p>
    <w:p w:rsidR="00FC5716" w:rsidRDefault="00FC5716" w:rsidP="00ED2A38">
      <w:pPr>
        <w:pStyle w:val="1"/>
        <w:ind w:firstLineChars="0" w:firstLine="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一、参加</w:t>
      </w:r>
      <w:r w:rsidRPr="00187BF2">
        <w:rPr>
          <w:rFonts w:ascii="黑体" w:eastAsia="黑体" w:hAnsi="黑体" w:cs="黑体" w:hint="eastAsia"/>
          <w:sz w:val="28"/>
          <w:szCs w:val="28"/>
        </w:rPr>
        <w:t>对象</w:t>
      </w:r>
    </w:p>
    <w:p w:rsidR="00FC5716" w:rsidRDefault="00FC5716" w:rsidP="000A2132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电驱动膜的生产、运营企业；</w:t>
      </w:r>
    </w:p>
    <w:p w:rsidR="00FC5716" w:rsidRDefault="00FC5716" w:rsidP="000A2132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水处理工程公司、设计院；</w:t>
      </w:r>
    </w:p>
    <w:p w:rsidR="00FC5716" w:rsidRDefault="00FC5716" w:rsidP="00116758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从事电驱动膜研究以及应用电驱动膜的科研机构；</w:t>
      </w:r>
    </w:p>
    <w:p w:rsidR="00FC5716" w:rsidRDefault="00FC5716" w:rsidP="00116758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电驱动膜材料供应单位。</w:t>
      </w:r>
    </w:p>
    <w:p w:rsidR="00FC5716" w:rsidRDefault="00FC5716" w:rsidP="00116758">
      <w:pPr>
        <w:pStyle w:val="1"/>
        <w:ind w:firstLineChars="17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冶金、医药、化工等在生产及废水处置上有需求的企业</w:t>
      </w:r>
      <w:r>
        <w:rPr>
          <w:sz w:val="24"/>
          <w:szCs w:val="24"/>
        </w:rPr>
        <w:t>.</w:t>
      </w:r>
    </w:p>
    <w:p w:rsidR="00FC5716" w:rsidRPr="00116758" w:rsidRDefault="00FC5716" w:rsidP="00116758">
      <w:pPr>
        <w:pStyle w:val="1"/>
        <w:ind w:firstLineChars="175"/>
        <w:rPr>
          <w:rFonts w:cs="Times New Roman"/>
          <w:sz w:val="24"/>
          <w:szCs w:val="24"/>
        </w:rPr>
      </w:pPr>
    </w:p>
    <w:p w:rsidR="00FC5716" w:rsidRDefault="00FC5716" w:rsidP="00ED2A38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二、课程表</w:t>
      </w:r>
    </w:p>
    <w:tbl>
      <w:tblPr>
        <w:tblpPr w:leftFromText="180" w:rightFromText="180" w:vertAnchor="text" w:horzAnchor="margin" w:tblpY="206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2131"/>
        <w:gridCol w:w="4531"/>
        <w:gridCol w:w="2353"/>
        <w:gridCol w:w="624"/>
        <w:gridCol w:w="14"/>
      </w:tblGrid>
      <w:tr w:rsidR="00FC5716" w:rsidRPr="0076516A">
        <w:trPr>
          <w:gridAfter w:val="1"/>
          <w:wAfter w:w="14" w:type="dxa"/>
        </w:trPr>
        <w:tc>
          <w:tcPr>
            <w:tcW w:w="846" w:type="dxa"/>
          </w:tcPr>
          <w:p w:rsidR="00FC5716" w:rsidRPr="0076516A" w:rsidRDefault="00FC5716" w:rsidP="005D4818">
            <w:pPr>
              <w:ind w:leftChars="-122" w:left="-256" w:rightChars="-67" w:right="-141"/>
              <w:jc w:val="center"/>
            </w:pPr>
            <w:r w:rsidRPr="0076516A">
              <w:t>NO.</w:t>
            </w:r>
          </w:p>
        </w:tc>
        <w:tc>
          <w:tcPr>
            <w:tcW w:w="2131" w:type="dxa"/>
          </w:tcPr>
          <w:p w:rsidR="00FC5716" w:rsidRPr="0076516A" w:rsidRDefault="00FC5716" w:rsidP="005D4818">
            <w:pPr>
              <w:jc w:val="center"/>
              <w:rPr>
                <w:rFonts w:cs="Times New Roman"/>
              </w:rPr>
            </w:pPr>
            <w:r w:rsidRPr="0076516A">
              <w:rPr>
                <w:rFonts w:cs="宋体" w:hint="eastAsia"/>
              </w:rPr>
              <w:t>所授课程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FC5716" w:rsidRPr="0076516A" w:rsidRDefault="00FC5716" w:rsidP="005D4818">
            <w:pPr>
              <w:jc w:val="center"/>
              <w:rPr>
                <w:rFonts w:cs="Times New Roman"/>
              </w:rPr>
            </w:pPr>
            <w:r w:rsidRPr="0076516A">
              <w:rPr>
                <w:rFonts w:cs="宋体" w:hint="eastAsia"/>
              </w:rPr>
              <w:t>主要内容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C5716" w:rsidRPr="0076516A" w:rsidRDefault="00FC5716" w:rsidP="005D481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教</w:t>
            </w:r>
            <w:r>
              <w:t xml:space="preserve">  </w:t>
            </w:r>
            <w:r>
              <w:rPr>
                <w:rFonts w:cs="宋体" w:hint="eastAsia"/>
              </w:rPr>
              <w:t>师</w:t>
            </w:r>
          </w:p>
        </w:tc>
        <w:tc>
          <w:tcPr>
            <w:tcW w:w="624" w:type="dxa"/>
          </w:tcPr>
          <w:p w:rsidR="00FC5716" w:rsidRPr="0076516A" w:rsidRDefault="00FC5716" w:rsidP="005D4818">
            <w:pPr>
              <w:ind w:leftChars="-88" w:left="-185"/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cs="宋体" w:hint="eastAsia"/>
              </w:rPr>
              <w:t>课时</w:t>
            </w:r>
          </w:p>
        </w:tc>
      </w:tr>
      <w:tr w:rsidR="00FC5716" w:rsidRPr="0076516A">
        <w:trPr>
          <w:gridAfter w:val="1"/>
          <w:wAfter w:w="14" w:type="dxa"/>
          <w:trHeight w:val="418"/>
        </w:trPr>
        <w:tc>
          <w:tcPr>
            <w:tcW w:w="846" w:type="dxa"/>
            <w:tcBorders>
              <w:bottom w:val="single" w:sz="4" w:space="0" w:color="auto"/>
            </w:tcBorders>
          </w:tcPr>
          <w:p w:rsidR="00FC5716" w:rsidRPr="0076516A" w:rsidRDefault="00FC5716" w:rsidP="005D4818">
            <w:pPr>
              <w:ind w:leftChars="-51" w:left="-107" w:rightChars="-56" w:right="-118"/>
            </w:pPr>
            <w:r w:rsidRPr="0076516A">
              <w:rPr>
                <w:rFonts w:cs="宋体" w:hint="eastAsia"/>
              </w:rPr>
              <w:t>课程</w:t>
            </w:r>
            <w:r w:rsidRPr="0076516A">
              <w:t>1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电驱动膜基本原理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电驱动膜过程的基本原理，离子交换膜的种类，电渗析，扩散渗析，电场下的膜过程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余立新</w:t>
            </w:r>
            <w:r>
              <w:t>-</w:t>
            </w:r>
            <w:r>
              <w:rPr>
                <w:rFonts w:cs="宋体" w:hint="eastAsia"/>
              </w:rPr>
              <w:t>清华大学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C5716" w:rsidRPr="0076516A" w:rsidRDefault="00FC5716" w:rsidP="005D4818">
            <w:pPr>
              <w:ind w:leftChars="-21" w:left="-44"/>
              <w:jc w:val="center"/>
              <w:rPr>
                <w:rFonts w:cs="Times New Roman"/>
              </w:rPr>
            </w:pPr>
            <w:r>
              <w:t>3</w:t>
            </w:r>
          </w:p>
        </w:tc>
      </w:tr>
      <w:tr w:rsidR="00FC5716" w:rsidRPr="0076516A">
        <w:trPr>
          <w:gridAfter w:val="1"/>
          <w:wAfter w:w="14" w:type="dxa"/>
        </w:trPr>
        <w:tc>
          <w:tcPr>
            <w:tcW w:w="846" w:type="dxa"/>
          </w:tcPr>
          <w:p w:rsidR="00FC5716" w:rsidRPr="0076516A" w:rsidRDefault="00FC5716" w:rsidP="005D4818">
            <w:pPr>
              <w:ind w:leftChars="-51" w:left="-107" w:rightChars="-56" w:right="-118"/>
            </w:pPr>
            <w:r w:rsidRPr="0076516A">
              <w:rPr>
                <w:rFonts w:cs="宋体" w:hint="eastAsia"/>
              </w:rPr>
              <w:t>课程</w:t>
            </w:r>
            <w:r w:rsidRPr="0076516A">
              <w:t>2</w:t>
            </w:r>
          </w:p>
        </w:tc>
        <w:tc>
          <w:tcPr>
            <w:tcW w:w="2131" w:type="dxa"/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电驱动膜制备与表征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离子交换树脂的制备，离子交换树脂应用实例，离子膜制备，制备中存在问题及解决思路，离子膜表征，等指标的测试），离子膜存在问题及解决思路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徐铜文或吴亮</w:t>
            </w:r>
            <w:r>
              <w:t>-</w:t>
            </w:r>
            <w:r>
              <w:rPr>
                <w:rFonts w:cs="宋体" w:hint="eastAsia"/>
              </w:rPr>
              <w:t>中国科技大学</w:t>
            </w:r>
          </w:p>
        </w:tc>
        <w:tc>
          <w:tcPr>
            <w:tcW w:w="624" w:type="dxa"/>
          </w:tcPr>
          <w:p w:rsidR="00FC5716" w:rsidRPr="0076516A" w:rsidRDefault="00FC5716" w:rsidP="005D4818">
            <w:pPr>
              <w:ind w:leftChars="-21" w:left="-44"/>
              <w:jc w:val="center"/>
              <w:rPr>
                <w:rFonts w:cs="Times New Roman"/>
              </w:rPr>
            </w:pPr>
            <w:r>
              <w:t>1.5</w:t>
            </w:r>
          </w:p>
        </w:tc>
      </w:tr>
      <w:tr w:rsidR="00FC5716">
        <w:trPr>
          <w:gridAfter w:val="1"/>
          <w:wAfter w:w="14" w:type="dxa"/>
        </w:trPr>
        <w:tc>
          <w:tcPr>
            <w:tcW w:w="846" w:type="dxa"/>
          </w:tcPr>
          <w:p w:rsidR="00FC5716" w:rsidRPr="0076516A" w:rsidRDefault="00FC5716" w:rsidP="005D4818">
            <w:pPr>
              <w:ind w:leftChars="-51" w:left="-107" w:rightChars="-56" w:right="-118"/>
            </w:pPr>
            <w:r w:rsidRPr="0076516A">
              <w:rPr>
                <w:rFonts w:cs="宋体" w:hint="eastAsia"/>
              </w:rPr>
              <w:t>课程</w:t>
            </w:r>
            <w:r w:rsidRPr="0076516A">
              <w:t>3</w:t>
            </w:r>
          </w:p>
        </w:tc>
        <w:tc>
          <w:tcPr>
            <w:tcW w:w="2131" w:type="dxa"/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电驱动膜工程应用设计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根据物料及过程目的（冶金）选择膜堆构造，电渗析中的工程安装，电渗析和扩散渗析基础计算，脱盐计算，电渗析串并联计算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C5716" w:rsidRPr="00F5186D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娄玉峰</w:t>
            </w:r>
            <w:r>
              <w:t>-</w:t>
            </w:r>
            <w:r>
              <w:rPr>
                <w:rFonts w:cs="宋体" w:hint="eastAsia"/>
              </w:rPr>
              <w:t>山东天维膜技术有限公司</w:t>
            </w:r>
          </w:p>
        </w:tc>
        <w:tc>
          <w:tcPr>
            <w:tcW w:w="624" w:type="dxa"/>
          </w:tcPr>
          <w:p w:rsidR="00FC5716" w:rsidRDefault="00FC5716" w:rsidP="005D4818">
            <w:pPr>
              <w:ind w:leftChars="-21" w:left="-44"/>
              <w:jc w:val="center"/>
            </w:pPr>
            <w:r>
              <w:t>2</w:t>
            </w:r>
          </w:p>
        </w:tc>
      </w:tr>
      <w:tr w:rsidR="00FC5716">
        <w:trPr>
          <w:gridAfter w:val="1"/>
          <w:wAfter w:w="14" w:type="dxa"/>
        </w:trPr>
        <w:tc>
          <w:tcPr>
            <w:tcW w:w="846" w:type="dxa"/>
          </w:tcPr>
          <w:p w:rsidR="00FC5716" w:rsidRPr="0076516A" w:rsidRDefault="00FC5716" w:rsidP="005D4818">
            <w:pPr>
              <w:ind w:leftChars="-51" w:left="-107" w:rightChars="-56" w:right="-118"/>
              <w:rPr>
                <w:rFonts w:cs="Times New Roman"/>
              </w:rPr>
            </w:pPr>
            <w:r w:rsidRPr="0076516A">
              <w:rPr>
                <w:rFonts w:cs="宋体" w:hint="eastAsia"/>
              </w:rPr>
              <w:t>课程</w:t>
            </w:r>
            <w:r>
              <w:t>4</w:t>
            </w:r>
          </w:p>
        </w:tc>
        <w:tc>
          <w:tcPr>
            <w:tcW w:w="2131" w:type="dxa"/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双极性膜及其应用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双极膜原理，双极膜过程中催化水层和跨膜电压，双极膜的典型应用，电驱动膜的污染及清洗原理，电驱膜过程的成本分析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葛道才、郭春禹</w:t>
            </w:r>
            <w:r>
              <w:t>-</w:t>
            </w:r>
            <w:r>
              <w:rPr>
                <w:rFonts w:cs="宋体" w:hint="eastAsia"/>
              </w:rPr>
              <w:t>北京廷润膜技术开发股份有限公司</w:t>
            </w:r>
          </w:p>
        </w:tc>
        <w:tc>
          <w:tcPr>
            <w:tcW w:w="624" w:type="dxa"/>
          </w:tcPr>
          <w:p w:rsidR="00FC5716" w:rsidRDefault="00FC5716" w:rsidP="005D4818">
            <w:pPr>
              <w:ind w:leftChars="-21" w:left="-44"/>
              <w:jc w:val="center"/>
            </w:pPr>
            <w:r>
              <w:t>3</w:t>
            </w:r>
          </w:p>
        </w:tc>
      </w:tr>
      <w:tr w:rsidR="00FC5716" w:rsidRPr="0076516A">
        <w:trPr>
          <w:gridAfter w:val="1"/>
          <w:wAfter w:w="14" w:type="dxa"/>
        </w:trPr>
        <w:tc>
          <w:tcPr>
            <w:tcW w:w="846" w:type="dxa"/>
          </w:tcPr>
          <w:p w:rsidR="00FC5716" w:rsidRPr="0076516A" w:rsidRDefault="00FC5716" w:rsidP="005D4818">
            <w:pPr>
              <w:ind w:leftChars="-51" w:left="-107" w:rightChars="-56" w:right="-118"/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  <w:r>
              <w:t>5</w:t>
            </w:r>
          </w:p>
        </w:tc>
        <w:tc>
          <w:tcPr>
            <w:tcW w:w="2131" w:type="dxa"/>
          </w:tcPr>
          <w:p w:rsidR="00FC5716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电渗析膜的生产及产品改进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FC5716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国产电驱动膜现状，异相膜与均相膜的生产工艺，工艺改进，电驱动膜传质模型及对膜性能的影响，电驱动膜的改进，电渗析装置的改进及新型设备开发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C5716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莫剑雄</w:t>
            </w:r>
          </w:p>
        </w:tc>
        <w:tc>
          <w:tcPr>
            <w:tcW w:w="624" w:type="dxa"/>
          </w:tcPr>
          <w:p w:rsidR="00FC5716" w:rsidRPr="0076516A" w:rsidRDefault="00FC5716" w:rsidP="005D4818">
            <w:pPr>
              <w:ind w:leftChars="-91" w:left="-191" w:rightChars="-56" w:right="-118"/>
              <w:jc w:val="center"/>
              <w:rPr>
                <w:rFonts w:cs="Times New Roman"/>
              </w:rPr>
            </w:pPr>
            <w:r>
              <w:t>1</w:t>
            </w:r>
          </w:p>
        </w:tc>
      </w:tr>
      <w:tr w:rsidR="00FC5716">
        <w:trPr>
          <w:gridAfter w:val="1"/>
          <w:wAfter w:w="14" w:type="dxa"/>
        </w:trPr>
        <w:tc>
          <w:tcPr>
            <w:tcW w:w="846" w:type="dxa"/>
          </w:tcPr>
          <w:p w:rsidR="00FC5716" w:rsidRPr="0076516A" w:rsidRDefault="00FC5716" w:rsidP="005D4818">
            <w:pPr>
              <w:ind w:leftChars="-51" w:left="-107" w:rightChars="-56" w:right="-118"/>
              <w:rPr>
                <w:rFonts w:cs="Times New Roman"/>
              </w:rPr>
            </w:pPr>
            <w:r w:rsidRPr="0076516A">
              <w:rPr>
                <w:rFonts w:cs="宋体" w:hint="eastAsia"/>
              </w:rPr>
              <w:t>课程</w:t>
            </w:r>
            <w:r>
              <w:t>6</w:t>
            </w:r>
          </w:p>
        </w:tc>
        <w:tc>
          <w:tcPr>
            <w:tcW w:w="2131" w:type="dxa"/>
          </w:tcPr>
          <w:p w:rsidR="00FC5716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电驱动膜的应用方案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FC5716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应用案例课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C5716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金可勇</w:t>
            </w:r>
            <w:r>
              <w:t>-</w:t>
            </w:r>
            <w:r>
              <w:rPr>
                <w:rFonts w:cs="宋体" w:hint="eastAsia"/>
              </w:rPr>
              <w:t>杭州水处理技术研究开发中心</w:t>
            </w:r>
          </w:p>
        </w:tc>
        <w:tc>
          <w:tcPr>
            <w:tcW w:w="624" w:type="dxa"/>
          </w:tcPr>
          <w:p w:rsidR="00FC5716" w:rsidRDefault="00FC5716" w:rsidP="005D4818">
            <w:pPr>
              <w:ind w:leftChars="-21" w:left="-44" w:rightChars="-56" w:right="-118"/>
              <w:jc w:val="center"/>
            </w:pPr>
            <w:r>
              <w:t>1.5</w:t>
            </w:r>
          </w:p>
        </w:tc>
      </w:tr>
      <w:tr w:rsidR="00FC5716" w:rsidRPr="0076516A">
        <w:trPr>
          <w:gridAfter w:val="1"/>
          <w:wAfter w:w="14" w:type="dxa"/>
        </w:trPr>
        <w:tc>
          <w:tcPr>
            <w:tcW w:w="846" w:type="dxa"/>
          </w:tcPr>
          <w:p w:rsidR="00FC5716" w:rsidRPr="0076516A" w:rsidRDefault="00FC5716" w:rsidP="005D4818">
            <w:pPr>
              <w:ind w:leftChars="-51" w:left="-107" w:rightChars="-56" w:right="-118"/>
              <w:rPr>
                <w:rFonts w:cs="Times New Roman"/>
              </w:rPr>
            </w:pPr>
            <w:r w:rsidRPr="0076516A">
              <w:rPr>
                <w:rFonts w:cs="宋体" w:hint="eastAsia"/>
              </w:rPr>
              <w:t>课程</w:t>
            </w:r>
            <w:r>
              <w:t>7</w:t>
            </w:r>
          </w:p>
        </w:tc>
        <w:tc>
          <w:tcPr>
            <w:tcW w:w="2131" w:type="dxa"/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电驱动膜在冶金行业的应用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传统冶金工艺改造、冶金废水处理、膜技术生产新冶金产品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肖连生</w:t>
            </w:r>
            <w:r>
              <w:t>-</w:t>
            </w:r>
            <w:r>
              <w:rPr>
                <w:rFonts w:cs="宋体" w:hint="eastAsia"/>
              </w:rPr>
              <w:t>中南大学</w:t>
            </w:r>
          </w:p>
        </w:tc>
        <w:tc>
          <w:tcPr>
            <w:tcW w:w="624" w:type="dxa"/>
          </w:tcPr>
          <w:p w:rsidR="00FC5716" w:rsidRPr="0076516A" w:rsidRDefault="00FC5716" w:rsidP="005D4818">
            <w:pPr>
              <w:ind w:leftChars="-21" w:left="-44"/>
              <w:jc w:val="center"/>
              <w:rPr>
                <w:rFonts w:cs="Times New Roman"/>
              </w:rPr>
            </w:pPr>
            <w:r>
              <w:t>3</w:t>
            </w:r>
          </w:p>
        </w:tc>
      </w:tr>
      <w:tr w:rsidR="00FC5716" w:rsidRPr="0076516A">
        <w:trPr>
          <w:gridAfter w:val="1"/>
          <w:wAfter w:w="14" w:type="dxa"/>
        </w:trPr>
        <w:tc>
          <w:tcPr>
            <w:tcW w:w="846" w:type="dxa"/>
          </w:tcPr>
          <w:p w:rsidR="00FC5716" w:rsidRPr="0076516A" w:rsidRDefault="00FC5716" w:rsidP="005D4818">
            <w:pPr>
              <w:ind w:leftChars="-51" w:left="-107" w:rightChars="-56" w:right="-118"/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  <w:r>
              <w:t>8</w:t>
            </w:r>
          </w:p>
        </w:tc>
        <w:tc>
          <w:tcPr>
            <w:tcW w:w="2131" w:type="dxa"/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电驱动膜在水处理工程中的维护管理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预处理，电渗析技术特点，适用范围及工艺选择，规范电渗析工程设计、制造、安装，电渗析运行管理及常见故障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肖东</w:t>
            </w:r>
            <w:r>
              <w:t>-</w:t>
            </w:r>
            <w:r>
              <w:rPr>
                <w:rFonts w:cs="宋体" w:hint="eastAsia"/>
              </w:rPr>
              <w:t>北京京润环保科技股份有限公司</w:t>
            </w:r>
          </w:p>
        </w:tc>
        <w:tc>
          <w:tcPr>
            <w:tcW w:w="624" w:type="dxa"/>
          </w:tcPr>
          <w:p w:rsidR="00FC5716" w:rsidRPr="0076516A" w:rsidRDefault="00FC5716" w:rsidP="005D4818">
            <w:pPr>
              <w:ind w:leftChars="-21" w:left="-44"/>
              <w:jc w:val="center"/>
              <w:rPr>
                <w:rFonts w:cs="Times New Roman"/>
              </w:rPr>
            </w:pPr>
            <w:r>
              <w:t>1.5</w:t>
            </w:r>
          </w:p>
        </w:tc>
      </w:tr>
      <w:tr w:rsidR="00FC5716" w:rsidRPr="0076516A">
        <w:trPr>
          <w:trHeight w:val="416"/>
        </w:trPr>
        <w:tc>
          <w:tcPr>
            <w:tcW w:w="846" w:type="dxa"/>
          </w:tcPr>
          <w:p w:rsidR="00FC5716" w:rsidRPr="0076516A" w:rsidRDefault="00FC5716" w:rsidP="005D4818">
            <w:pPr>
              <w:ind w:leftChars="-51" w:left="-107" w:rightChars="-56" w:right="-118"/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  <w:r>
              <w:t>9</w:t>
            </w:r>
          </w:p>
        </w:tc>
        <w:tc>
          <w:tcPr>
            <w:tcW w:w="9653" w:type="dxa"/>
            <w:gridSpan w:val="5"/>
          </w:tcPr>
          <w:p w:rsidR="00FC5716" w:rsidRPr="0076516A" w:rsidRDefault="00FC5716" w:rsidP="005D481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电驱膜过程现场演示</w:t>
            </w:r>
          </w:p>
        </w:tc>
      </w:tr>
    </w:tbl>
    <w:p w:rsidR="00FC5716" w:rsidRPr="00ED2A38" w:rsidRDefault="00FC5716" w:rsidP="00ED2A38">
      <w:pPr>
        <w:rPr>
          <w:rFonts w:ascii="黑体" w:eastAsia="黑体" w:hAnsi="黑体" w:cs="Times New Roman"/>
          <w:sz w:val="28"/>
          <w:szCs w:val="28"/>
        </w:rPr>
      </w:pPr>
    </w:p>
    <w:p w:rsidR="00FC5716" w:rsidRPr="0096674C" w:rsidRDefault="00FC5716" w:rsidP="006A7389">
      <w:pPr>
        <w:tabs>
          <w:tab w:val="left" w:pos="5490"/>
        </w:tabs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</w:t>
      </w:r>
      <w:r w:rsidRPr="0096674C"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日程安排</w:t>
      </w:r>
      <w:r>
        <w:rPr>
          <w:rFonts w:ascii="黑体" w:eastAsia="黑体" w:hAnsi="黑体" w:cs="Times New Roman"/>
          <w:sz w:val="28"/>
          <w:szCs w:val="28"/>
        </w:rPr>
        <w:tab/>
      </w:r>
    </w:p>
    <w:p w:rsidR="00FC5716" w:rsidRPr="00510CF6" w:rsidRDefault="00FC5716" w:rsidP="00B21E8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报到日期：</w:t>
      </w:r>
      <w:r w:rsidRPr="00510CF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年</w:t>
      </w:r>
      <w:r w:rsidRPr="00510CF6">
        <w:rPr>
          <w:rFonts w:ascii="Times New Roman" w:hAnsi="Times New Roman" w:cs="Times New Roman"/>
          <w:sz w:val="24"/>
          <w:szCs w:val="24"/>
        </w:rPr>
        <w:t>7</w:t>
      </w:r>
      <w:r w:rsidRPr="00510CF6">
        <w:rPr>
          <w:rFonts w:ascii="Times New Roman" w:hAnsi="Times New Roman" w:cs="宋体" w:hint="eastAsia"/>
          <w:sz w:val="24"/>
          <w:szCs w:val="24"/>
        </w:rPr>
        <w:t>月</w:t>
      </w:r>
      <w:r w:rsidRPr="00510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0CF6">
        <w:rPr>
          <w:rFonts w:ascii="Times New Roman" w:hAnsi="Times New Roman" w:cs="宋体" w:hint="eastAsia"/>
          <w:sz w:val="24"/>
          <w:szCs w:val="24"/>
        </w:rPr>
        <w:t>日</w:t>
      </w:r>
      <w:r>
        <w:rPr>
          <w:rFonts w:ascii="Times New Roman" w:hAnsi="Times New Roman" w:cs="宋体" w:hint="eastAsia"/>
          <w:sz w:val="24"/>
          <w:szCs w:val="24"/>
        </w:rPr>
        <w:t>全天</w:t>
      </w:r>
    </w:p>
    <w:p w:rsidR="00FC5716" w:rsidRPr="00510CF6" w:rsidRDefault="00FC5716" w:rsidP="00B21E8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培训日期：</w:t>
      </w:r>
      <w:r w:rsidRPr="00510CF6">
        <w:rPr>
          <w:rFonts w:ascii="Times New Roman" w:hAnsi="Times New Roman" w:cs="Times New Roman"/>
          <w:sz w:val="24"/>
          <w:szCs w:val="24"/>
        </w:rPr>
        <w:t>7</w:t>
      </w:r>
      <w:r w:rsidRPr="00510CF6">
        <w:rPr>
          <w:rFonts w:ascii="Times New Roman" w:hAnsi="Times New Roman" w:cs="宋体" w:hint="eastAsia"/>
          <w:sz w:val="24"/>
          <w:szCs w:val="24"/>
        </w:rPr>
        <w:t>月</w:t>
      </w:r>
      <w:r w:rsidRPr="00510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0CF6">
        <w:rPr>
          <w:rFonts w:ascii="Times New Roman" w:hAnsi="Times New Roman" w:cs="宋体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-21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:rsidR="00FC5716" w:rsidRDefault="00FC5716" w:rsidP="00B21E8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培训地点：</w:t>
      </w:r>
      <w:r>
        <w:rPr>
          <w:rFonts w:ascii="宋体" w:cs="宋体" w:hint="eastAsia"/>
          <w:sz w:val="24"/>
          <w:szCs w:val="24"/>
        </w:rPr>
        <w:t>青岛梅诺尼酒店管理有限公司</w:t>
      </w:r>
    </w:p>
    <w:p w:rsidR="00FC5716" w:rsidRDefault="00FC5716" w:rsidP="002B546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住宿地点：</w:t>
      </w:r>
      <w:r w:rsidRPr="000D257C">
        <w:rPr>
          <w:rFonts w:ascii="Times New Roman" w:hAnsi="Times New Roman" w:cs="宋体" w:hint="eastAsia"/>
          <w:sz w:val="24"/>
          <w:szCs w:val="24"/>
        </w:rPr>
        <w:t>青岛经济技术开发区武夷山路</w:t>
      </w:r>
      <w:r w:rsidRPr="000D257C">
        <w:rPr>
          <w:rFonts w:ascii="Times New Roman" w:hAnsi="Times New Roman" w:cs="Times New Roman"/>
          <w:sz w:val="24"/>
          <w:szCs w:val="24"/>
        </w:rPr>
        <w:t>550</w:t>
      </w:r>
      <w:r w:rsidRPr="000D257C">
        <w:rPr>
          <w:rFonts w:ascii="Times New Roman" w:hAnsi="Times New Roman" w:cs="宋体" w:hint="eastAsia"/>
          <w:sz w:val="24"/>
          <w:szCs w:val="24"/>
        </w:rPr>
        <w:t>号（武夷山路与黄浦江路交汇处）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716" w:rsidRDefault="00FC5716" w:rsidP="002B546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双人标准间：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（间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宋体" w:hint="eastAsia"/>
          <w:sz w:val="24"/>
          <w:szCs w:val="24"/>
        </w:rPr>
        <w:t>天）</w:t>
      </w:r>
    </w:p>
    <w:p w:rsidR="00FC5716" w:rsidRPr="002B5462" w:rsidRDefault="00FC5716" w:rsidP="002B546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C5716" w:rsidRDefault="00FC5716" w:rsidP="00C06D27">
      <w:pPr>
        <w:spacing w:line="360" w:lineRule="auto"/>
        <w:ind w:firstLineChars="118" w:firstLine="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pict>
          <v:shape id="图片 1" o:spid="_x0000_i1026" type="#_x0000_t75" style="width:354pt;height:230.25pt;visibility:visible">
            <v:imagedata r:id="rId7" o:title=""/>
          </v:shape>
        </w:pict>
      </w:r>
    </w:p>
    <w:p w:rsidR="00FC5716" w:rsidRDefault="00FC5716" w:rsidP="00B21E8C">
      <w:pPr>
        <w:ind w:firstLineChars="118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716" w:rsidRDefault="00FC5716" w:rsidP="00021843">
      <w:pPr>
        <w:ind w:firstLineChars="218" w:firstLine="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乘车路线：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青岛火车站：乘</w:t>
      </w:r>
      <w:r w:rsidRPr="002C1AAB">
        <w:rPr>
          <w:rFonts w:ascii="Times New Roman" w:hAnsi="Times New Roman" w:cs="宋体" w:hint="eastAsia"/>
          <w:sz w:val="24"/>
          <w:szCs w:val="24"/>
          <w:u w:val="single"/>
        </w:rPr>
        <w:t>隧道</w:t>
      </w:r>
      <w:r w:rsidRPr="002C1AA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宋体" w:hint="eastAsia"/>
          <w:sz w:val="24"/>
          <w:szCs w:val="24"/>
        </w:rPr>
        <w:t>站）至</w:t>
      </w:r>
      <w:r w:rsidRPr="002C1AAB">
        <w:rPr>
          <w:rFonts w:ascii="Times New Roman" w:hAnsi="Times New Roman" w:cs="宋体" w:hint="eastAsia"/>
          <w:sz w:val="24"/>
          <w:szCs w:val="24"/>
          <w:u w:val="single"/>
        </w:rPr>
        <w:t>机关东部办公中心</w:t>
      </w:r>
      <w:r>
        <w:rPr>
          <w:rFonts w:ascii="Times New Roman" w:hAnsi="Times New Roman" w:cs="宋体" w:hint="eastAsia"/>
          <w:sz w:val="24"/>
          <w:szCs w:val="24"/>
        </w:rPr>
        <w:t>，换开发区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，开发区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，开发区</w:t>
      </w:r>
      <w:r>
        <w:rPr>
          <w:rFonts w:ascii="Times New Roman" w:hAnsi="Times New Roman" w:cs="Times New Roman"/>
          <w:sz w:val="24"/>
          <w:szCs w:val="24"/>
        </w:rPr>
        <w:t>803</w:t>
      </w:r>
      <w:r>
        <w:rPr>
          <w:rFonts w:ascii="Times New Roman" w:hAnsi="Times New Roman" w:cs="宋体" w:hint="eastAsia"/>
          <w:sz w:val="24"/>
          <w:szCs w:val="24"/>
        </w:rPr>
        <w:t>等车至开发区第一医院，下车即到。打车约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宋体" w:hint="eastAsia"/>
          <w:sz w:val="24"/>
          <w:szCs w:val="24"/>
        </w:rPr>
        <w:t>元。</w:t>
      </w:r>
    </w:p>
    <w:p w:rsidR="00FC5716" w:rsidRDefault="00FC5716" w:rsidP="00B21E8C">
      <w:pPr>
        <w:ind w:firstLineChars="118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>
        <w:rPr>
          <w:rFonts w:ascii="Times New Roman" w:hAnsi="Times New Roman" w:cs="宋体" w:hint="eastAsia"/>
          <w:sz w:val="24"/>
          <w:szCs w:val="24"/>
        </w:rPr>
        <w:t>青岛机场：乘机场大巴（黄岛专线）至金港大酒店下车，步行至黄岛汽车站乘</w:t>
      </w:r>
      <w:r w:rsidRPr="00F33DD0">
        <w:rPr>
          <w:rFonts w:ascii="Times New Roman" w:hAnsi="Times New Roman" w:cs="宋体" w:hint="eastAsia"/>
          <w:sz w:val="24"/>
          <w:szCs w:val="24"/>
          <w:u w:val="single"/>
        </w:rPr>
        <w:t>开发区</w:t>
      </w:r>
      <w:r w:rsidRPr="00F33DD0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宋体" w:hint="eastAsia"/>
          <w:sz w:val="24"/>
          <w:szCs w:val="24"/>
        </w:rPr>
        <w:t>至中康国际下车步行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宋体" w:hint="eastAsia"/>
          <w:sz w:val="24"/>
          <w:szCs w:val="24"/>
        </w:rPr>
        <w:t>米。打车约</w:t>
      </w: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宋体" w:hint="eastAsia"/>
          <w:sz w:val="24"/>
          <w:szCs w:val="24"/>
        </w:rPr>
        <w:t>元。</w:t>
      </w:r>
    </w:p>
    <w:p w:rsidR="00FC5716" w:rsidRPr="009330DD" w:rsidRDefault="00FC5716" w:rsidP="00B21E8C">
      <w:pPr>
        <w:ind w:firstLineChars="118" w:firstLine="283"/>
        <w:rPr>
          <w:rFonts w:ascii="Times New Roman" w:hAnsi="Times New Roman" w:cs="Times New Roman"/>
          <w:sz w:val="24"/>
          <w:szCs w:val="24"/>
        </w:rPr>
      </w:pPr>
    </w:p>
    <w:p w:rsidR="00FC5716" w:rsidRPr="005F19D6" w:rsidRDefault="00FC5716" w:rsidP="00ED2A38">
      <w:pPr>
        <w:rPr>
          <w:rFonts w:ascii="黑体" w:eastAsia="黑体" w:hAnsi="黑体" w:cs="Times New Roman"/>
          <w:sz w:val="28"/>
          <w:szCs w:val="28"/>
        </w:rPr>
      </w:pPr>
      <w:r w:rsidRPr="005F19D6">
        <w:rPr>
          <w:rFonts w:ascii="黑体" w:eastAsia="黑体" w:hAnsi="黑体" w:cs="黑体" w:hint="eastAsia"/>
          <w:sz w:val="28"/>
          <w:szCs w:val="28"/>
        </w:rPr>
        <w:t>四、</w:t>
      </w:r>
      <w:r>
        <w:rPr>
          <w:rFonts w:ascii="黑体" w:eastAsia="黑体" w:hAnsi="黑体" w:cs="黑体" w:hint="eastAsia"/>
          <w:sz w:val="28"/>
          <w:szCs w:val="28"/>
        </w:rPr>
        <w:t>培训</w:t>
      </w:r>
      <w:r w:rsidRPr="005F19D6">
        <w:rPr>
          <w:rFonts w:ascii="黑体" w:eastAsia="黑体" w:hAnsi="黑体" w:cs="黑体" w:hint="eastAsia"/>
          <w:sz w:val="28"/>
          <w:szCs w:val="28"/>
        </w:rPr>
        <w:t>费用</w:t>
      </w:r>
    </w:p>
    <w:p w:rsidR="00FC5716" w:rsidRDefault="00FC5716" w:rsidP="005F19D6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提前汇款：会员单位</w:t>
      </w:r>
      <w:r>
        <w:rPr>
          <w:rFonts w:ascii="Times New Roman" w:hAnsi="Times New Roman" w:cs="Times New Roman"/>
          <w:sz w:val="24"/>
          <w:szCs w:val="24"/>
        </w:rPr>
        <w:t>2900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</w:t>
      </w:r>
      <w:r>
        <w:rPr>
          <w:rFonts w:ascii="Times New Roman" w:hAnsi="Times New Roman" w:cs="Times New Roman"/>
          <w:sz w:val="24"/>
          <w:szCs w:val="24"/>
        </w:rPr>
        <w:t>3200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FC5716" w:rsidRDefault="00FC5716" w:rsidP="005F19D6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现场缴纳：会员单位</w:t>
      </w:r>
      <w:r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</w:t>
      </w:r>
      <w:r>
        <w:rPr>
          <w:rFonts w:ascii="Times New Roman" w:hAnsi="Times New Roman" w:cs="Times New Roman"/>
          <w:sz w:val="24"/>
          <w:szCs w:val="24"/>
        </w:rPr>
        <w:t>3400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FC5716" w:rsidRDefault="00FC5716" w:rsidP="005F19D6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学生凭有效学生证（全日制），</w:t>
      </w:r>
      <w:r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FC5716" w:rsidRDefault="00FC5716" w:rsidP="005F19D6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如希望提前汇款，请汇款至中国膜工业协会：</w:t>
      </w:r>
    </w:p>
    <w:p w:rsidR="00FC5716" w:rsidRDefault="00FC5716" w:rsidP="001E753D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名：中国膜工业协会</w:t>
      </w:r>
    </w:p>
    <w:p w:rsidR="00FC5716" w:rsidRDefault="00FC5716" w:rsidP="001E753D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开户行：中国农业银行股份有限公司北京宣武支行营业部</w:t>
      </w:r>
    </w:p>
    <w:p w:rsidR="00FC5716" w:rsidRDefault="00FC5716" w:rsidP="001E753D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号：</w:t>
      </w:r>
      <w:r>
        <w:rPr>
          <w:rFonts w:ascii="Times New Roman" w:hAnsi="Times New Roman" w:cs="Times New Roman"/>
          <w:sz w:val="24"/>
          <w:szCs w:val="24"/>
        </w:rPr>
        <w:t>11171101040005125</w:t>
      </w:r>
    </w:p>
    <w:p w:rsidR="00FC5716" w:rsidRDefault="00FC5716" w:rsidP="00BB0CE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（培训费含研讨会、教材、考试、证书、餐饮，不含住宿费）</w:t>
      </w:r>
    </w:p>
    <w:p w:rsidR="00FC5716" w:rsidRDefault="00FC5716" w:rsidP="00BB0CE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C5716" w:rsidRDefault="00FC5716" w:rsidP="00ED2A38">
      <w:pPr>
        <w:pStyle w:val="1"/>
        <w:ind w:firstLineChars="15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</w:t>
      </w:r>
      <w:r w:rsidRPr="00187BF2">
        <w:rPr>
          <w:rFonts w:ascii="黑体" w:eastAsia="黑体" w:hAnsi="黑体" w:cs="黑体" w:hint="eastAsia"/>
          <w:sz w:val="28"/>
          <w:szCs w:val="28"/>
        </w:rPr>
        <w:t>联系方式</w:t>
      </w:r>
    </w:p>
    <w:tbl>
      <w:tblPr>
        <w:tblW w:w="10210" w:type="dxa"/>
        <w:tblLook w:val="00A0"/>
      </w:tblPr>
      <w:tblGrid>
        <w:gridCol w:w="10210"/>
      </w:tblGrid>
      <w:tr w:rsidR="00FC5716" w:rsidRPr="005C354D" w:rsidTr="006E776A">
        <w:trPr>
          <w:trHeight w:val="1885"/>
        </w:trPr>
        <w:tc>
          <w:tcPr>
            <w:tcW w:w="10210" w:type="dxa"/>
          </w:tcPr>
          <w:p w:rsidR="00FC5716" w:rsidRPr="005C354D" w:rsidRDefault="00FC5716" w:rsidP="002B2411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中国膜工业协会</w:t>
            </w:r>
          </w:p>
          <w:p w:rsidR="00FC5716" w:rsidRPr="005C354D" w:rsidRDefault="00FC5716" w:rsidP="00840D5E">
            <w:pPr>
              <w:pStyle w:val="1"/>
              <w:ind w:leftChars="171" w:left="359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地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址：北京市朝阳区北三环东路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号蓝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星大厦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层（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100029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 xml:space="preserve">）　</w:t>
            </w:r>
          </w:p>
          <w:p w:rsidR="00FC5716" w:rsidRPr="00B33CE0" w:rsidRDefault="00FC5716" w:rsidP="00B33CE0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联系人：石雪莉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13501320130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  <w:r w:rsidRPr="00B3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716" w:rsidRPr="005C354D" w:rsidRDefault="00FC5716" w:rsidP="00B132D5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电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话：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010-64411037            </w:t>
            </w:r>
          </w:p>
          <w:p w:rsidR="00FC5716" w:rsidRPr="005C354D" w:rsidRDefault="00FC5716" w:rsidP="006E776A">
            <w:pPr>
              <w:pStyle w:val="1"/>
              <w:ind w:firstLineChars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shixueli1030@163.com</w:t>
            </w:r>
          </w:p>
        </w:tc>
      </w:tr>
    </w:tbl>
    <w:p w:rsidR="00FC5716" w:rsidRDefault="00FC5716" w:rsidP="005217BE">
      <w:pPr>
        <w:pStyle w:val="1"/>
        <w:ind w:leftChars="371" w:left="779" w:firstLineChars="2400" w:firstLine="5760"/>
        <w:rPr>
          <w:rFonts w:ascii="Times New Roman" w:hAnsi="Times New Roman" w:cs="Times New Roman"/>
          <w:sz w:val="24"/>
          <w:szCs w:val="24"/>
        </w:rPr>
      </w:pPr>
    </w:p>
    <w:p w:rsidR="00FC5716" w:rsidRDefault="00FC5716" w:rsidP="005217BE">
      <w:pPr>
        <w:pStyle w:val="1"/>
        <w:ind w:leftChars="371" w:left="779" w:firstLineChars="2400" w:firstLine="5760"/>
        <w:rPr>
          <w:rFonts w:ascii="Times New Roman" w:hAnsi="Times New Roman" w:cs="Times New Roman"/>
          <w:sz w:val="24"/>
          <w:szCs w:val="24"/>
        </w:rPr>
      </w:pPr>
    </w:p>
    <w:p w:rsidR="00FC5716" w:rsidRDefault="00FC5716" w:rsidP="005217BE">
      <w:pPr>
        <w:pStyle w:val="1"/>
        <w:ind w:leftChars="371" w:left="779" w:firstLineChars="2400" w:firstLine="5760"/>
        <w:rPr>
          <w:rFonts w:ascii="Times New Roman" w:hAnsi="Times New Roman" w:cs="Times New Roman"/>
          <w:sz w:val="24"/>
          <w:szCs w:val="24"/>
        </w:rPr>
      </w:pPr>
    </w:p>
    <w:p w:rsidR="00FC5716" w:rsidRDefault="00FC5716" w:rsidP="00C413CD">
      <w:pPr>
        <w:pStyle w:val="1"/>
        <w:ind w:leftChars="371" w:left="779" w:firstLineChars="2500" w:firstLine="6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中国膜工业协会</w:t>
      </w:r>
    </w:p>
    <w:p w:rsidR="00FC5716" w:rsidRPr="00550B08" w:rsidRDefault="00FC5716" w:rsidP="00550B08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2017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sectPr w:rsidR="00FC5716" w:rsidRPr="00550B08" w:rsidSect="00792913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16" w:rsidRDefault="00FC5716" w:rsidP="003227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5716" w:rsidRDefault="00FC5716" w:rsidP="003227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16" w:rsidRDefault="00FC5716" w:rsidP="003227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5716" w:rsidRDefault="00FC5716" w:rsidP="003227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DDB"/>
    <w:multiLevelType w:val="hybridMultilevel"/>
    <w:tmpl w:val="F6C20606"/>
    <w:lvl w:ilvl="0" w:tplc="CC78C7F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EC"/>
    <w:rsid w:val="00000804"/>
    <w:rsid w:val="00004BC4"/>
    <w:rsid w:val="0001352A"/>
    <w:rsid w:val="00014A38"/>
    <w:rsid w:val="00021843"/>
    <w:rsid w:val="00025339"/>
    <w:rsid w:val="00026144"/>
    <w:rsid w:val="000275C0"/>
    <w:rsid w:val="00041C34"/>
    <w:rsid w:val="00054D6C"/>
    <w:rsid w:val="0007554C"/>
    <w:rsid w:val="00085C59"/>
    <w:rsid w:val="00090AD1"/>
    <w:rsid w:val="0009428D"/>
    <w:rsid w:val="00094504"/>
    <w:rsid w:val="000A2132"/>
    <w:rsid w:val="000A24AA"/>
    <w:rsid w:val="000A38E4"/>
    <w:rsid w:val="000C46FB"/>
    <w:rsid w:val="000C7E6D"/>
    <w:rsid w:val="000D257C"/>
    <w:rsid w:val="0010008F"/>
    <w:rsid w:val="001001A2"/>
    <w:rsid w:val="00101E1A"/>
    <w:rsid w:val="00116758"/>
    <w:rsid w:val="00120D49"/>
    <w:rsid w:val="001370D5"/>
    <w:rsid w:val="00141B38"/>
    <w:rsid w:val="0014684A"/>
    <w:rsid w:val="001524FB"/>
    <w:rsid w:val="001620E5"/>
    <w:rsid w:val="00162FC9"/>
    <w:rsid w:val="0016614E"/>
    <w:rsid w:val="001666F1"/>
    <w:rsid w:val="00175BA7"/>
    <w:rsid w:val="00182680"/>
    <w:rsid w:val="00187BF2"/>
    <w:rsid w:val="00191088"/>
    <w:rsid w:val="00194D9B"/>
    <w:rsid w:val="001A1E1B"/>
    <w:rsid w:val="001A3B25"/>
    <w:rsid w:val="001A7091"/>
    <w:rsid w:val="001A7DD1"/>
    <w:rsid w:val="001C6214"/>
    <w:rsid w:val="001E336A"/>
    <w:rsid w:val="001E4999"/>
    <w:rsid w:val="001E753D"/>
    <w:rsid w:val="001F3CA6"/>
    <w:rsid w:val="001F7D14"/>
    <w:rsid w:val="002016F5"/>
    <w:rsid w:val="002024DD"/>
    <w:rsid w:val="00210CF3"/>
    <w:rsid w:val="00223B38"/>
    <w:rsid w:val="002266E0"/>
    <w:rsid w:val="0024051F"/>
    <w:rsid w:val="00250111"/>
    <w:rsid w:val="00251ACE"/>
    <w:rsid w:val="00253BEC"/>
    <w:rsid w:val="0027690B"/>
    <w:rsid w:val="002A29BD"/>
    <w:rsid w:val="002B2411"/>
    <w:rsid w:val="002B5462"/>
    <w:rsid w:val="002C1AAB"/>
    <w:rsid w:val="002C4267"/>
    <w:rsid w:val="002D231C"/>
    <w:rsid w:val="002F23C9"/>
    <w:rsid w:val="002F381F"/>
    <w:rsid w:val="002F7427"/>
    <w:rsid w:val="00300797"/>
    <w:rsid w:val="00304D18"/>
    <w:rsid w:val="0031111F"/>
    <w:rsid w:val="00321373"/>
    <w:rsid w:val="003227EA"/>
    <w:rsid w:val="00324BFF"/>
    <w:rsid w:val="00353D13"/>
    <w:rsid w:val="003679EE"/>
    <w:rsid w:val="00367C29"/>
    <w:rsid w:val="00381A5A"/>
    <w:rsid w:val="00390E06"/>
    <w:rsid w:val="003A21F2"/>
    <w:rsid w:val="003A5526"/>
    <w:rsid w:val="003B4699"/>
    <w:rsid w:val="003E31AA"/>
    <w:rsid w:val="003E60B3"/>
    <w:rsid w:val="003F69D8"/>
    <w:rsid w:val="00402873"/>
    <w:rsid w:val="00402F21"/>
    <w:rsid w:val="0041681B"/>
    <w:rsid w:val="00420D6D"/>
    <w:rsid w:val="00421456"/>
    <w:rsid w:val="00433C72"/>
    <w:rsid w:val="00471B47"/>
    <w:rsid w:val="00471E23"/>
    <w:rsid w:val="00473979"/>
    <w:rsid w:val="00473BD2"/>
    <w:rsid w:val="0049060B"/>
    <w:rsid w:val="00491544"/>
    <w:rsid w:val="0049580B"/>
    <w:rsid w:val="004A203D"/>
    <w:rsid w:val="004A64B5"/>
    <w:rsid w:val="004B1119"/>
    <w:rsid w:val="004B3DB6"/>
    <w:rsid w:val="004B43F6"/>
    <w:rsid w:val="004B76B1"/>
    <w:rsid w:val="004C4B55"/>
    <w:rsid w:val="004E2CC0"/>
    <w:rsid w:val="004E721B"/>
    <w:rsid w:val="004F0396"/>
    <w:rsid w:val="00506D9D"/>
    <w:rsid w:val="00510CF6"/>
    <w:rsid w:val="00511B90"/>
    <w:rsid w:val="00513309"/>
    <w:rsid w:val="005217BE"/>
    <w:rsid w:val="00536AE5"/>
    <w:rsid w:val="00537FEB"/>
    <w:rsid w:val="00550B08"/>
    <w:rsid w:val="00564926"/>
    <w:rsid w:val="00574492"/>
    <w:rsid w:val="005969E0"/>
    <w:rsid w:val="005A67AA"/>
    <w:rsid w:val="005B0AD3"/>
    <w:rsid w:val="005B12EC"/>
    <w:rsid w:val="005C354D"/>
    <w:rsid w:val="005C437D"/>
    <w:rsid w:val="005C4A57"/>
    <w:rsid w:val="005D4818"/>
    <w:rsid w:val="005D616A"/>
    <w:rsid w:val="005E290B"/>
    <w:rsid w:val="005F19D6"/>
    <w:rsid w:val="005F6D86"/>
    <w:rsid w:val="006129C3"/>
    <w:rsid w:val="006608BA"/>
    <w:rsid w:val="006700FC"/>
    <w:rsid w:val="00682005"/>
    <w:rsid w:val="006A43D1"/>
    <w:rsid w:val="006A7108"/>
    <w:rsid w:val="006A7389"/>
    <w:rsid w:val="006B325E"/>
    <w:rsid w:val="006D04EE"/>
    <w:rsid w:val="006D2E61"/>
    <w:rsid w:val="006E5617"/>
    <w:rsid w:val="006E776A"/>
    <w:rsid w:val="006F683A"/>
    <w:rsid w:val="006F7BCA"/>
    <w:rsid w:val="00716AEE"/>
    <w:rsid w:val="00723BB8"/>
    <w:rsid w:val="007605B7"/>
    <w:rsid w:val="0076355D"/>
    <w:rsid w:val="0076516A"/>
    <w:rsid w:val="00773381"/>
    <w:rsid w:val="0077505F"/>
    <w:rsid w:val="007919DC"/>
    <w:rsid w:val="007921C1"/>
    <w:rsid w:val="00792913"/>
    <w:rsid w:val="00796136"/>
    <w:rsid w:val="007A3A61"/>
    <w:rsid w:val="007A5A26"/>
    <w:rsid w:val="007B5EF6"/>
    <w:rsid w:val="007C51DD"/>
    <w:rsid w:val="007E7E42"/>
    <w:rsid w:val="007F4ECB"/>
    <w:rsid w:val="00840D5E"/>
    <w:rsid w:val="0086499D"/>
    <w:rsid w:val="0087314C"/>
    <w:rsid w:val="00882133"/>
    <w:rsid w:val="008936AF"/>
    <w:rsid w:val="00896916"/>
    <w:rsid w:val="008A76D6"/>
    <w:rsid w:val="008B3DF6"/>
    <w:rsid w:val="008C1860"/>
    <w:rsid w:val="008C749F"/>
    <w:rsid w:val="008D1C3A"/>
    <w:rsid w:val="008D2FCD"/>
    <w:rsid w:val="008D7001"/>
    <w:rsid w:val="008D76A2"/>
    <w:rsid w:val="008E152B"/>
    <w:rsid w:val="008F0F31"/>
    <w:rsid w:val="009016C1"/>
    <w:rsid w:val="00904E6D"/>
    <w:rsid w:val="00914123"/>
    <w:rsid w:val="00915964"/>
    <w:rsid w:val="00922F82"/>
    <w:rsid w:val="009330DD"/>
    <w:rsid w:val="00962205"/>
    <w:rsid w:val="00964535"/>
    <w:rsid w:val="0096674C"/>
    <w:rsid w:val="00992C25"/>
    <w:rsid w:val="009C2049"/>
    <w:rsid w:val="009C43B3"/>
    <w:rsid w:val="009D751B"/>
    <w:rsid w:val="00A12B87"/>
    <w:rsid w:val="00A343FA"/>
    <w:rsid w:val="00A476AD"/>
    <w:rsid w:val="00A52D7D"/>
    <w:rsid w:val="00A732B2"/>
    <w:rsid w:val="00A7527A"/>
    <w:rsid w:val="00A87248"/>
    <w:rsid w:val="00A93D7B"/>
    <w:rsid w:val="00A944B0"/>
    <w:rsid w:val="00A970AE"/>
    <w:rsid w:val="00AA2DAF"/>
    <w:rsid w:val="00AB1815"/>
    <w:rsid w:val="00AB5372"/>
    <w:rsid w:val="00AB6538"/>
    <w:rsid w:val="00AD2823"/>
    <w:rsid w:val="00AD2C17"/>
    <w:rsid w:val="00AD42E2"/>
    <w:rsid w:val="00B006FF"/>
    <w:rsid w:val="00B11EF8"/>
    <w:rsid w:val="00B122BC"/>
    <w:rsid w:val="00B132D5"/>
    <w:rsid w:val="00B15B76"/>
    <w:rsid w:val="00B21E8C"/>
    <w:rsid w:val="00B33CE0"/>
    <w:rsid w:val="00B4094A"/>
    <w:rsid w:val="00B42139"/>
    <w:rsid w:val="00B52256"/>
    <w:rsid w:val="00B5453A"/>
    <w:rsid w:val="00B576B9"/>
    <w:rsid w:val="00B62978"/>
    <w:rsid w:val="00B62FC0"/>
    <w:rsid w:val="00B7499B"/>
    <w:rsid w:val="00B90565"/>
    <w:rsid w:val="00BA2359"/>
    <w:rsid w:val="00BB0CE8"/>
    <w:rsid w:val="00BB46B1"/>
    <w:rsid w:val="00BC20A1"/>
    <w:rsid w:val="00BD38EC"/>
    <w:rsid w:val="00BE5474"/>
    <w:rsid w:val="00BF1F05"/>
    <w:rsid w:val="00BF361E"/>
    <w:rsid w:val="00BF727F"/>
    <w:rsid w:val="00C06D27"/>
    <w:rsid w:val="00C11B43"/>
    <w:rsid w:val="00C215B7"/>
    <w:rsid w:val="00C2371A"/>
    <w:rsid w:val="00C413CD"/>
    <w:rsid w:val="00C4545D"/>
    <w:rsid w:val="00C64933"/>
    <w:rsid w:val="00C709B4"/>
    <w:rsid w:val="00C73274"/>
    <w:rsid w:val="00C73506"/>
    <w:rsid w:val="00C80350"/>
    <w:rsid w:val="00C82C92"/>
    <w:rsid w:val="00C82DF0"/>
    <w:rsid w:val="00CA51E8"/>
    <w:rsid w:val="00CA6643"/>
    <w:rsid w:val="00CC1526"/>
    <w:rsid w:val="00CE256F"/>
    <w:rsid w:val="00CE4C70"/>
    <w:rsid w:val="00CE6CE1"/>
    <w:rsid w:val="00D05984"/>
    <w:rsid w:val="00D1227A"/>
    <w:rsid w:val="00D24AA1"/>
    <w:rsid w:val="00D27BF9"/>
    <w:rsid w:val="00D30D6E"/>
    <w:rsid w:val="00D47F24"/>
    <w:rsid w:val="00D5010E"/>
    <w:rsid w:val="00D72FE0"/>
    <w:rsid w:val="00D755F1"/>
    <w:rsid w:val="00D7660F"/>
    <w:rsid w:val="00D7745D"/>
    <w:rsid w:val="00DB41CF"/>
    <w:rsid w:val="00DE713E"/>
    <w:rsid w:val="00DF18E6"/>
    <w:rsid w:val="00E100E4"/>
    <w:rsid w:val="00E11A9D"/>
    <w:rsid w:val="00E140C7"/>
    <w:rsid w:val="00E51E93"/>
    <w:rsid w:val="00E56E5C"/>
    <w:rsid w:val="00E63197"/>
    <w:rsid w:val="00E80F4D"/>
    <w:rsid w:val="00E8280F"/>
    <w:rsid w:val="00E844A7"/>
    <w:rsid w:val="00E936EB"/>
    <w:rsid w:val="00EA6675"/>
    <w:rsid w:val="00EC0A15"/>
    <w:rsid w:val="00ED2A38"/>
    <w:rsid w:val="00EF3C8E"/>
    <w:rsid w:val="00EF5BB0"/>
    <w:rsid w:val="00EF7AFA"/>
    <w:rsid w:val="00F13E42"/>
    <w:rsid w:val="00F31F23"/>
    <w:rsid w:val="00F33DD0"/>
    <w:rsid w:val="00F375C4"/>
    <w:rsid w:val="00F46039"/>
    <w:rsid w:val="00F4641E"/>
    <w:rsid w:val="00F47CBB"/>
    <w:rsid w:val="00F5186D"/>
    <w:rsid w:val="00F5675A"/>
    <w:rsid w:val="00F713B3"/>
    <w:rsid w:val="00F733F4"/>
    <w:rsid w:val="00FA1028"/>
    <w:rsid w:val="00FC5716"/>
    <w:rsid w:val="00FE1330"/>
    <w:rsid w:val="00FE2546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EC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link w:val="Heading3Char"/>
    <w:uiPriority w:val="99"/>
    <w:qFormat/>
    <w:rsid w:val="00BF727F"/>
    <w:pPr>
      <w:widowControl/>
      <w:spacing w:before="100" w:beforeAutospacing="1" w:after="100" w:afterAutospacing="1"/>
      <w:jc w:val="left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F727F"/>
    <w:rPr>
      <w:rFonts w:ascii="宋体" w:eastAsia="宋体" w:cs="宋体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32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27E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27E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27EA"/>
    <w:rPr>
      <w:sz w:val="18"/>
      <w:szCs w:val="18"/>
    </w:rPr>
  </w:style>
  <w:style w:type="paragraph" w:customStyle="1" w:styleId="1">
    <w:name w:val="列出段落1"/>
    <w:basedOn w:val="Normal"/>
    <w:uiPriority w:val="99"/>
    <w:rsid w:val="00896916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C73506"/>
    <w:pPr>
      <w:ind w:firstLineChars="200" w:firstLine="420"/>
    </w:pPr>
  </w:style>
  <w:style w:type="table" w:styleId="TableGrid">
    <w:name w:val="Table Grid"/>
    <w:basedOn w:val="TableNormal"/>
    <w:uiPriority w:val="99"/>
    <w:rsid w:val="00C73506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69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99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BF727F"/>
    <w:rPr>
      <w:i/>
      <w:iCs/>
    </w:rPr>
  </w:style>
  <w:style w:type="character" w:styleId="Hyperlink">
    <w:name w:val="Hyperlink"/>
    <w:basedOn w:val="DefaultParagraphFont"/>
    <w:uiPriority w:val="99"/>
    <w:rsid w:val="001F7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ACACA"/>
              </w:divBdr>
              <w:divsChild>
                <w:div w:id="11755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53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53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55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5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1196</TotalTime>
  <Pages>3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中国膜工业协会文件</dc:title>
  <dc:subject/>
  <dc:creator>匿名用户</dc:creator>
  <cp:keywords/>
  <dc:description/>
  <cp:lastModifiedBy>Dongyi</cp:lastModifiedBy>
  <cp:revision>19</cp:revision>
  <cp:lastPrinted>2016-07-19T08:10:00Z</cp:lastPrinted>
  <dcterms:created xsi:type="dcterms:W3CDTF">2016-05-24T01:54:00Z</dcterms:created>
  <dcterms:modified xsi:type="dcterms:W3CDTF">2017-05-16T22:17:00Z</dcterms:modified>
</cp:coreProperties>
</file>